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B1" w:rsidRDefault="00B24B17">
      <w:pPr>
        <w:pStyle w:val="Corpodetexto"/>
        <w:spacing w:before="66"/>
        <w:ind w:left="2185"/>
        <w:rPr>
          <w:u w:val="none"/>
        </w:rPr>
      </w:pPr>
      <w:bookmarkStart w:id="0" w:name="_GoBack"/>
      <w:bookmarkEnd w:id="0"/>
      <w:r>
        <w:rPr>
          <w:u w:val="thick"/>
        </w:rPr>
        <w:t>Tabela</w:t>
      </w:r>
      <w:r>
        <w:rPr>
          <w:spacing w:val="-2"/>
          <w:u w:val="thick"/>
        </w:rPr>
        <w:t xml:space="preserve"> </w:t>
      </w:r>
      <w:r>
        <w:rPr>
          <w:u w:val="thick"/>
        </w:rPr>
        <w:t>Prática</w:t>
      </w:r>
      <w:r>
        <w:rPr>
          <w:spacing w:val="-1"/>
          <w:u w:val="thick"/>
        </w:rPr>
        <w:t xml:space="preserve"> </w:t>
      </w:r>
      <w:r>
        <w:rPr>
          <w:u w:val="thick"/>
        </w:rPr>
        <w:t>para</w:t>
      </w:r>
      <w:r>
        <w:rPr>
          <w:spacing w:val="-1"/>
          <w:u w:val="thick"/>
        </w:rPr>
        <w:t xml:space="preserve"> </w:t>
      </w:r>
      <w:r>
        <w:rPr>
          <w:u w:val="thick"/>
        </w:rPr>
        <w:t>Formulação</w:t>
      </w:r>
      <w:r>
        <w:rPr>
          <w:spacing w:val="-1"/>
          <w:u w:val="thick"/>
        </w:rPr>
        <w:t xml:space="preserve"> </w:t>
      </w:r>
      <w:r>
        <w:rPr>
          <w:u w:val="thick"/>
        </w:rPr>
        <w:t>de</w:t>
      </w:r>
      <w:r>
        <w:rPr>
          <w:spacing w:val="-2"/>
          <w:u w:val="thick"/>
        </w:rPr>
        <w:t xml:space="preserve"> </w:t>
      </w:r>
      <w:r>
        <w:rPr>
          <w:u w:val="thick"/>
        </w:rPr>
        <w:t>Processo</w:t>
      </w:r>
      <w:r>
        <w:rPr>
          <w:spacing w:val="-1"/>
          <w:u w:val="thick"/>
        </w:rPr>
        <w:t xml:space="preserve"> </w:t>
      </w:r>
      <w:r>
        <w:rPr>
          <w:u w:val="thick"/>
        </w:rPr>
        <w:t>de</w:t>
      </w:r>
      <w:r>
        <w:rPr>
          <w:spacing w:val="-1"/>
          <w:u w:val="thick"/>
        </w:rPr>
        <w:t xml:space="preserve"> </w:t>
      </w:r>
      <w:r>
        <w:rPr>
          <w:u w:val="thick"/>
        </w:rPr>
        <w:t>Contratação</w:t>
      </w:r>
      <w:r>
        <w:rPr>
          <w:spacing w:val="-1"/>
          <w:u w:val="thick"/>
        </w:rPr>
        <w:t xml:space="preserve"> </w:t>
      </w:r>
      <w:r>
        <w:rPr>
          <w:u w:val="thick"/>
        </w:rPr>
        <w:t>Direta</w:t>
      </w:r>
      <w:r>
        <w:rPr>
          <w:spacing w:val="-4"/>
          <w:u w:val="thick"/>
        </w:rPr>
        <w:t xml:space="preserve"> </w:t>
      </w:r>
      <w:r>
        <w:rPr>
          <w:u w:val="thick"/>
        </w:rPr>
        <w:t>[Arts.</w:t>
      </w:r>
      <w:r>
        <w:rPr>
          <w:spacing w:val="-1"/>
          <w:u w:val="thick"/>
        </w:rPr>
        <w:t xml:space="preserve"> </w:t>
      </w:r>
      <w:r>
        <w:rPr>
          <w:u w:val="thick"/>
        </w:rPr>
        <w:t>74</w:t>
      </w:r>
      <w:r>
        <w:rPr>
          <w:spacing w:val="-2"/>
          <w:u w:val="thick"/>
        </w:rPr>
        <w:t xml:space="preserve"> </w:t>
      </w:r>
      <w:r>
        <w:rPr>
          <w:u w:val="thick"/>
        </w:rPr>
        <w:t>e</w:t>
      </w:r>
      <w:r>
        <w:rPr>
          <w:spacing w:val="-1"/>
          <w:u w:val="thick"/>
        </w:rPr>
        <w:t xml:space="preserve"> </w:t>
      </w:r>
      <w:r>
        <w:rPr>
          <w:u w:val="thick"/>
        </w:rPr>
        <w:t>75,</w:t>
      </w:r>
      <w:r>
        <w:rPr>
          <w:spacing w:val="-1"/>
          <w:u w:val="thick"/>
        </w:rPr>
        <w:t xml:space="preserve"> </w:t>
      </w:r>
      <w:r>
        <w:rPr>
          <w:u w:val="thick"/>
        </w:rPr>
        <w:t>da</w:t>
      </w:r>
      <w:r>
        <w:rPr>
          <w:spacing w:val="-1"/>
          <w:u w:val="thick"/>
        </w:rPr>
        <w:t xml:space="preserve"> </w:t>
      </w:r>
      <w:r>
        <w:rPr>
          <w:u w:val="thick"/>
        </w:rPr>
        <w:t>Lei</w:t>
      </w:r>
      <w:r>
        <w:rPr>
          <w:spacing w:val="-1"/>
          <w:u w:val="thick"/>
        </w:rPr>
        <w:t xml:space="preserve"> </w:t>
      </w:r>
      <w:r>
        <w:rPr>
          <w:u w:val="thick"/>
        </w:rPr>
        <w:t>nº</w:t>
      </w:r>
      <w:r>
        <w:rPr>
          <w:spacing w:val="-3"/>
          <w:u w:val="thick"/>
        </w:rPr>
        <w:t xml:space="preserve"> </w:t>
      </w:r>
      <w:r>
        <w:rPr>
          <w:u w:val="thick"/>
        </w:rPr>
        <w:t>14.133/2021]</w:t>
      </w:r>
    </w:p>
    <w:p w:rsidR="00A20FB1" w:rsidRDefault="00A20FB1">
      <w:pPr>
        <w:spacing w:before="6" w:after="1"/>
        <w:rPr>
          <w:b/>
          <w:sz w:val="15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2407"/>
        <w:gridCol w:w="3502"/>
        <w:gridCol w:w="6543"/>
        <w:gridCol w:w="1413"/>
      </w:tblGrid>
      <w:tr w:rsidR="00A20FB1">
        <w:trPr>
          <w:trHeight w:val="642"/>
        </w:trPr>
        <w:tc>
          <w:tcPr>
            <w:tcW w:w="730" w:type="dxa"/>
            <w:shd w:val="clear" w:color="auto" w:fill="A6A6A6"/>
          </w:tcPr>
          <w:p w:rsidR="00A20FB1" w:rsidRDefault="00B24B17">
            <w:pPr>
              <w:pStyle w:val="TableParagraph"/>
              <w:spacing w:before="193"/>
              <w:ind w:left="90" w:right="75"/>
              <w:jc w:val="center"/>
              <w:rPr>
                <w:b/>
              </w:rPr>
            </w:pPr>
            <w:r>
              <w:rPr>
                <w:b/>
              </w:rPr>
              <w:t>Fases</w:t>
            </w:r>
          </w:p>
        </w:tc>
        <w:tc>
          <w:tcPr>
            <w:tcW w:w="2407" w:type="dxa"/>
            <w:shd w:val="clear" w:color="auto" w:fill="A6A6A6"/>
          </w:tcPr>
          <w:p w:rsidR="00A20FB1" w:rsidRDefault="00B24B17">
            <w:pPr>
              <w:pStyle w:val="TableParagraph"/>
              <w:spacing w:before="193"/>
              <w:ind w:left="345" w:right="332"/>
              <w:jc w:val="center"/>
              <w:rPr>
                <w:b/>
              </w:rPr>
            </w:pPr>
            <w:r>
              <w:rPr>
                <w:b/>
              </w:rPr>
              <w:t>Providências</w:t>
            </w:r>
          </w:p>
        </w:tc>
        <w:tc>
          <w:tcPr>
            <w:tcW w:w="3502" w:type="dxa"/>
            <w:shd w:val="clear" w:color="auto" w:fill="A6A6A6"/>
          </w:tcPr>
          <w:p w:rsidR="00A20FB1" w:rsidRDefault="00B24B17">
            <w:pPr>
              <w:pStyle w:val="TableParagraph"/>
              <w:spacing w:before="193"/>
              <w:ind w:left="50" w:right="36"/>
              <w:jc w:val="center"/>
              <w:rPr>
                <w:b/>
              </w:rPr>
            </w:pPr>
            <w:r>
              <w:rPr>
                <w:b/>
              </w:rPr>
              <w:t>Requisitos</w:t>
            </w:r>
          </w:p>
        </w:tc>
        <w:tc>
          <w:tcPr>
            <w:tcW w:w="6543" w:type="dxa"/>
            <w:shd w:val="clear" w:color="auto" w:fill="A6A6A6"/>
          </w:tcPr>
          <w:p w:rsidR="00A20FB1" w:rsidRDefault="00B24B17">
            <w:pPr>
              <w:pStyle w:val="TableParagraph"/>
              <w:spacing w:before="193"/>
              <w:ind w:left="2659" w:right="2648"/>
              <w:jc w:val="center"/>
              <w:rPr>
                <w:b/>
              </w:rPr>
            </w:pPr>
            <w:r>
              <w:rPr>
                <w:b/>
              </w:rPr>
              <w:t>Observações</w:t>
            </w:r>
          </w:p>
        </w:tc>
        <w:tc>
          <w:tcPr>
            <w:tcW w:w="1413" w:type="dxa"/>
            <w:shd w:val="clear" w:color="auto" w:fill="A6A6A6"/>
          </w:tcPr>
          <w:p w:rsidR="00A20FB1" w:rsidRDefault="00B24B17">
            <w:pPr>
              <w:pStyle w:val="TableParagraph"/>
              <w:spacing w:before="68"/>
              <w:ind w:left="223" w:right="166" w:hanging="27"/>
              <w:rPr>
                <w:b/>
              </w:rPr>
            </w:pPr>
            <w:r>
              <w:rPr>
                <w:b/>
              </w:rPr>
              <w:t>Base Legal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Lei 14.133</w:t>
            </w:r>
          </w:p>
        </w:tc>
      </w:tr>
      <w:tr w:rsidR="00A20FB1">
        <w:trPr>
          <w:trHeight w:val="690"/>
        </w:trPr>
        <w:tc>
          <w:tcPr>
            <w:tcW w:w="730" w:type="dxa"/>
            <w:vMerge w:val="restart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B24B17">
            <w:pPr>
              <w:pStyle w:val="TableParagraph"/>
              <w:spacing w:before="177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407" w:type="dxa"/>
            <w:vMerge w:val="restart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spacing w:before="6"/>
              <w:rPr>
                <w:b/>
                <w:sz w:val="19"/>
              </w:rPr>
            </w:pPr>
          </w:p>
          <w:p w:rsidR="00A20FB1" w:rsidRDefault="00B24B17">
            <w:pPr>
              <w:pStyle w:val="TableParagraph"/>
              <w:ind w:left="129" w:right="113" w:hanging="3"/>
              <w:jc w:val="center"/>
              <w:rPr>
                <w:sz w:val="20"/>
              </w:rPr>
            </w:pPr>
            <w:r>
              <w:rPr>
                <w:sz w:val="20"/>
              </w:rPr>
              <w:t>Requisição ou pedido feito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pelo setor interessado,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acompanhado do seguinte,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caso:</w:t>
            </w:r>
          </w:p>
        </w:tc>
        <w:tc>
          <w:tcPr>
            <w:tcW w:w="3502" w:type="dxa"/>
          </w:tcPr>
          <w:p w:rsidR="00A20FB1" w:rsidRDefault="00B24B17">
            <w:pPr>
              <w:pStyle w:val="TableParagraph"/>
              <w:spacing w:line="230" w:lineRule="atLeast"/>
              <w:ind w:left="465" w:right="456" w:firstLine="1"/>
              <w:jc w:val="center"/>
              <w:rPr>
                <w:sz w:val="20"/>
              </w:rPr>
            </w:pPr>
            <w:r>
              <w:rPr>
                <w:sz w:val="20"/>
              </w:rPr>
              <w:t>Descrição da necessidade 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contratação,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indicação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interesse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público envolvido</w:t>
            </w:r>
          </w:p>
        </w:tc>
        <w:tc>
          <w:tcPr>
            <w:tcW w:w="6543" w:type="dxa"/>
            <w:vMerge w:val="restart"/>
          </w:tcPr>
          <w:p w:rsidR="00A20FB1" w:rsidRDefault="00A20FB1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vMerge w:val="restart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spacing w:before="6"/>
              <w:rPr>
                <w:b/>
                <w:sz w:val="29"/>
              </w:rPr>
            </w:pPr>
          </w:p>
          <w:p w:rsidR="00A20FB1" w:rsidRDefault="00B24B17">
            <w:pPr>
              <w:pStyle w:val="TableParagraph"/>
              <w:ind w:left="147" w:right="132" w:firstLine="192"/>
              <w:rPr>
                <w:sz w:val="20"/>
              </w:rPr>
            </w:pPr>
            <w:r>
              <w:rPr>
                <w:sz w:val="20"/>
              </w:rPr>
              <w:t>Art. 72,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A20FB1">
        <w:trPr>
          <w:trHeight w:val="688"/>
        </w:trPr>
        <w:tc>
          <w:tcPr>
            <w:tcW w:w="730" w:type="dxa"/>
            <w:vMerge/>
            <w:tcBorders>
              <w:top w:val="nil"/>
            </w:tcBorders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</w:tcPr>
          <w:p w:rsidR="00A20FB1" w:rsidRDefault="00B24B17">
            <w:pPr>
              <w:pStyle w:val="TableParagraph"/>
              <w:ind w:left="316" w:firstLine="100"/>
              <w:rPr>
                <w:sz w:val="20"/>
              </w:rPr>
            </w:pPr>
            <w:r>
              <w:rPr>
                <w:sz w:val="20"/>
              </w:rPr>
              <w:t>Termo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referência,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anteprojeto,</w:t>
            </w:r>
          </w:p>
          <w:p w:rsidR="00A20FB1" w:rsidRDefault="00B24B17">
            <w:pPr>
              <w:pStyle w:val="TableParagraph"/>
              <w:spacing w:line="228" w:lineRule="exact"/>
              <w:ind w:left="1092" w:right="302" w:hanging="776"/>
              <w:rPr>
                <w:sz w:val="20"/>
              </w:rPr>
            </w:pPr>
            <w:r>
              <w:rPr>
                <w:sz w:val="20"/>
              </w:rPr>
              <w:t>projeto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básico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projeto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executivo,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</w:p>
        </w:tc>
        <w:tc>
          <w:tcPr>
            <w:tcW w:w="6543" w:type="dxa"/>
            <w:vMerge/>
            <w:tcBorders>
              <w:top w:val="nil"/>
            </w:tcBorders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</w:tcPr>
          <w:p w:rsidR="00A20FB1" w:rsidRDefault="00A20FB1">
            <w:pPr>
              <w:rPr>
                <w:sz w:val="2"/>
                <w:szCs w:val="2"/>
              </w:rPr>
            </w:pPr>
          </w:p>
        </w:tc>
      </w:tr>
      <w:tr w:rsidR="00A20FB1">
        <w:trPr>
          <w:trHeight w:val="705"/>
        </w:trPr>
        <w:tc>
          <w:tcPr>
            <w:tcW w:w="730" w:type="dxa"/>
            <w:vMerge/>
            <w:tcBorders>
              <w:top w:val="nil"/>
            </w:tcBorders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</w:tcPr>
          <w:p w:rsidR="00A20FB1" w:rsidRDefault="00B24B17">
            <w:pPr>
              <w:pStyle w:val="TableParagraph"/>
              <w:spacing w:before="1" w:line="244" w:lineRule="exact"/>
              <w:ind w:left="50" w:right="38"/>
              <w:jc w:val="center"/>
              <w:rPr>
                <w:sz w:val="20"/>
              </w:rPr>
            </w:pPr>
            <w:r>
              <w:rPr>
                <w:rFonts w:ascii="Calibri" w:hAnsi="Calibri"/>
                <w:sz w:val="20"/>
              </w:rPr>
              <w:t>D</w:t>
            </w:r>
            <w:r>
              <w:rPr>
                <w:sz w:val="20"/>
              </w:rPr>
              <w:t>efinição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das condições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execução e</w:t>
            </w:r>
          </w:p>
          <w:p w:rsidR="00A20FB1" w:rsidRDefault="00B24B17">
            <w:pPr>
              <w:pStyle w:val="TableParagraph"/>
              <w:spacing w:line="232" w:lineRule="exact"/>
              <w:ind w:left="151" w:right="136" w:hanging="4"/>
              <w:jc w:val="center"/>
              <w:rPr>
                <w:sz w:val="20"/>
              </w:rPr>
            </w:pPr>
            <w:r>
              <w:rPr>
                <w:sz w:val="20"/>
              </w:rPr>
              <w:t>pagamento das garantias exigidas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ofertadas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condições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pagamento</w:t>
            </w:r>
          </w:p>
        </w:tc>
        <w:tc>
          <w:tcPr>
            <w:tcW w:w="6543" w:type="dxa"/>
            <w:vMerge/>
            <w:tcBorders>
              <w:top w:val="nil"/>
            </w:tcBorders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</w:tcPr>
          <w:p w:rsidR="00A20FB1" w:rsidRDefault="00A20FB1">
            <w:pPr>
              <w:rPr>
                <w:sz w:val="2"/>
                <w:szCs w:val="2"/>
              </w:rPr>
            </w:pPr>
          </w:p>
        </w:tc>
      </w:tr>
      <w:tr w:rsidR="00A20FB1">
        <w:trPr>
          <w:trHeight w:val="1376"/>
        </w:trPr>
        <w:tc>
          <w:tcPr>
            <w:tcW w:w="730" w:type="dxa"/>
            <w:vMerge w:val="restart"/>
            <w:shd w:val="clear" w:color="auto" w:fill="F1F1F1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A20FB1" w:rsidRDefault="00B24B17">
            <w:pPr>
              <w:pStyle w:val="TableParagraph"/>
              <w:spacing w:before="1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407" w:type="dxa"/>
            <w:vMerge w:val="restart"/>
            <w:shd w:val="clear" w:color="auto" w:fill="F1F1F1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B24B17">
            <w:pPr>
              <w:pStyle w:val="TableParagraph"/>
              <w:spacing w:before="131"/>
              <w:ind w:left="345" w:right="333"/>
              <w:jc w:val="center"/>
              <w:rPr>
                <w:sz w:val="20"/>
              </w:rPr>
            </w:pPr>
            <w:r>
              <w:rPr>
                <w:sz w:val="20"/>
              </w:rPr>
              <w:t>Estimativa de preços,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adotando-se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alternativamente</w:t>
            </w:r>
            <w:r>
              <w:rPr>
                <w:sz w:val="20"/>
              </w:rPr>
              <w:t>:</w:t>
            </w:r>
          </w:p>
        </w:tc>
        <w:tc>
          <w:tcPr>
            <w:tcW w:w="3502" w:type="dxa"/>
            <w:shd w:val="clear" w:color="auto" w:fill="F1F1F1"/>
          </w:tcPr>
          <w:p w:rsidR="00A20FB1" w:rsidRDefault="00B24B17">
            <w:pPr>
              <w:pStyle w:val="TableParagraph"/>
              <w:ind w:left="96" w:right="108" w:firstLine="21"/>
              <w:jc w:val="center"/>
              <w:rPr>
                <w:sz w:val="20"/>
              </w:rPr>
            </w:pPr>
            <w:r>
              <w:rPr>
                <w:sz w:val="20"/>
              </w:rPr>
              <w:t>Composição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custos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unitários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menores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ou iguais à mediana do item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correspondente no painel para consultas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 no banco de preços em saúde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disponíveis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 Portal Nacional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A20FB1" w:rsidRDefault="00B24B17">
            <w:pPr>
              <w:pStyle w:val="TableParagraph"/>
              <w:spacing w:line="209" w:lineRule="exact"/>
              <w:ind w:left="50" w:right="153"/>
              <w:jc w:val="center"/>
              <w:rPr>
                <w:sz w:val="20"/>
              </w:rPr>
            </w:pPr>
            <w:r>
              <w:rPr>
                <w:sz w:val="20"/>
              </w:rPr>
              <w:t>Contratações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Públicas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[PNCP]</w:t>
            </w:r>
          </w:p>
        </w:tc>
        <w:tc>
          <w:tcPr>
            <w:tcW w:w="6543" w:type="dxa"/>
            <w:vMerge w:val="restart"/>
            <w:shd w:val="clear" w:color="auto" w:fill="F1F1F1"/>
          </w:tcPr>
          <w:p w:rsidR="00A20FB1" w:rsidRDefault="00B24B17">
            <w:pPr>
              <w:pStyle w:val="TableParagraph"/>
              <w:numPr>
                <w:ilvl w:val="0"/>
                <w:numId w:val="7"/>
              </w:numPr>
              <w:tabs>
                <w:tab w:val="left" w:pos="370"/>
              </w:tabs>
              <w:ind w:right="103" w:hanging="212"/>
              <w:jc w:val="both"/>
              <w:rPr>
                <w:sz w:val="20"/>
              </w:rPr>
            </w:pPr>
            <w:r>
              <w:tab/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oriunda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federais,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regulamento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municipal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poderá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definir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utilização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outros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sistemas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custos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adotados.</w:t>
            </w:r>
          </w:p>
          <w:p w:rsidR="00A20FB1" w:rsidRDefault="00A20FB1">
            <w:pPr>
              <w:pStyle w:val="TableParagraph"/>
              <w:spacing w:before="7"/>
              <w:rPr>
                <w:b/>
                <w:sz w:val="19"/>
              </w:rPr>
            </w:pPr>
          </w:p>
          <w:p w:rsidR="00A20FB1" w:rsidRDefault="00B24B17">
            <w:pPr>
              <w:pStyle w:val="TableParagraph"/>
              <w:numPr>
                <w:ilvl w:val="0"/>
                <w:numId w:val="7"/>
              </w:numPr>
              <w:tabs>
                <w:tab w:val="left" w:pos="339"/>
              </w:tabs>
              <w:ind w:right="97" w:hanging="212"/>
              <w:jc w:val="both"/>
              <w:rPr>
                <w:sz w:val="20"/>
              </w:rPr>
            </w:pPr>
            <w:r>
              <w:rPr>
                <w:sz w:val="20"/>
                <w:u w:val="single"/>
              </w:rPr>
              <w:t>Tratando-se de obras e serviços de engenharia</w:t>
            </w:r>
            <w:r>
              <w:rPr>
                <w:sz w:val="20"/>
              </w:rPr>
              <w:t>, a planilha deverá trazer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indicação do BDI de referência e dos Encargos Sociais [ES] cabíveis, além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 seguinte:</w:t>
            </w:r>
          </w:p>
          <w:p w:rsidR="00A20FB1" w:rsidRDefault="00A20FB1">
            <w:pPr>
              <w:pStyle w:val="TableParagraph"/>
              <w:spacing w:before="2"/>
              <w:rPr>
                <w:b/>
                <w:sz w:val="20"/>
              </w:rPr>
            </w:pPr>
          </w:p>
          <w:p w:rsidR="00A20FB1" w:rsidRDefault="00B24B17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ind w:left="268" w:right="96" w:hanging="159"/>
              <w:jc w:val="both"/>
              <w:rPr>
                <w:sz w:val="20"/>
              </w:rPr>
            </w:pPr>
            <w:r>
              <w:rPr>
                <w:sz w:val="20"/>
              </w:rPr>
              <w:t>se for obras e serviços de infraestrutura de transporte, a composição 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custos unitários deverá seguir a tabela do SICRO. Para as demais obras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serviços,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composição deverá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seguir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tabela do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SINAPI;</w:t>
            </w:r>
          </w:p>
          <w:p w:rsidR="00A20FB1" w:rsidRDefault="00B24B17">
            <w:pPr>
              <w:pStyle w:val="TableParagraph"/>
              <w:numPr>
                <w:ilvl w:val="0"/>
                <w:numId w:val="6"/>
              </w:numPr>
              <w:tabs>
                <w:tab w:val="left" w:pos="331"/>
              </w:tabs>
              <w:ind w:left="268" w:right="93" w:hanging="159"/>
              <w:jc w:val="both"/>
              <w:rPr>
                <w:sz w:val="20"/>
              </w:rPr>
            </w:pPr>
            <w:r>
              <w:rPr>
                <w:sz w:val="20"/>
              </w:rPr>
              <w:t>utilização de dados de pesquisa publicada em mídia e</w:t>
            </w:r>
            <w:r>
              <w:rPr>
                <w:sz w:val="20"/>
              </w:rPr>
              <w:t>specializada, de tabela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 referência formalmente aprovada pelo Poder Executivo federal e de sítios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eletrônicos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especializados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domínio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amplo,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contenham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hora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acesso;</w:t>
            </w:r>
          </w:p>
          <w:p w:rsidR="00A20FB1" w:rsidRDefault="00B24B17">
            <w:pPr>
              <w:pStyle w:val="TableParagraph"/>
              <w:numPr>
                <w:ilvl w:val="0"/>
                <w:numId w:val="6"/>
              </w:numPr>
              <w:tabs>
                <w:tab w:val="left" w:pos="313"/>
              </w:tabs>
              <w:ind w:left="268" w:right="94" w:hanging="159"/>
              <w:jc w:val="both"/>
              <w:rPr>
                <w:sz w:val="20"/>
              </w:rPr>
            </w:pPr>
            <w:r>
              <w:rPr>
                <w:sz w:val="20"/>
              </w:rPr>
              <w:t>contratações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similares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feitas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Administração,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execução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concluídas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no período de 1 [um] ano anterior à data da pesquisa de preços, observado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índice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atualização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preços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correspondente;</w:t>
            </w:r>
          </w:p>
          <w:p w:rsidR="00A20FB1" w:rsidRDefault="00B24B17">
            <w:pPr>
              <w:pStyle w:val="TableParagraph"/>
              <w:numPr>
                <w:ilvl w:val="0"/>
                <w:numId w:val="6"/>
              </w:numPr>
              <w:tabs>
                <w:tab w:val="left" w:pos="401"/>
              </w:tabs>
              <w:ind w:left="268" w:right="102" w:hanging="159"/>
              <w:jc w:val="both"/>
              <w:rPr>
                <w:sz w:val="20"/>
              </w:rPr>
            </w:pPr>
            <w:r>
              <w:rPr>
                <w:sz w:val="20"/>
              </w:rPr>
              <w:t>pesquisa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nacional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fiscais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eletrônicas,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regulamento.</w:t>
            </w:r>
          </w:p>
          <w:p w:rsidR="00A20FB1" w:rsidRDefault="00A20FB1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A20FB1" w:rsidRDefault="00B24B17">
            <w:pPr>
              <w:pStyle w:val="TableParagraph"/>
              <w:ind w:left="321" w:right="96" w:hanging="212"/>
              <w:jc w:val="both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possível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estimar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objeto,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razão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peculiaridade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do objeto da contratação direta por dispensa ou por inexigibilidade, caberá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exigir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comprovação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que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seus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preços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estão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conformidade com os praticados em contratações semelhantes de objetos 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mesma natureza</w:t>
            </w:r>
            <w:r>
              <w:rPr>
                <w:sz w:val="20"/>
              </w:rPr>
              <w:t xml:space="preserve"> por meio de </w:t>
            </w:r>
            <w:r>
              <w:rPr>
                <w:sz w:val="20"/>
                <w:u w:val="single"/>
              </w:rPr>
              <w:t xml:space="preserve">apresentação de notas fiscais </w:t>
            </w:r>
            <w:r>
              <w:rPr>
                <w:sz w:val="20"/>
              </w:rPr>
              <w:t>emitidas 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outros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contratantes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período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do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até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1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[um]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anos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anterior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à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data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contratação pela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Administração</w:t>
            </w:r>
            <w:r>
              <w:rPr>
                <w:sz w:val="20"/>
              </w:rPr>
              <w:t>, ou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meio idôneo.</w:t>
            </w:r>
          </w:p>
        </w:tc>
        <w:tc>
          <w:tcPr>
            <w:tcW w:w="1413" w:type="dxa"/>
            <w:vMerge w:val="restart"/>
            <w:shd w:val="clear" w:color="auto" w:fill="F1F1F1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spacing w:before="5"/>
              <w:rPr>
                <w:b/>
                <w:sz w:val="21"/>
              </w:rPr>
            </w:pPr>
          </w:p>
          <w:p w:rsidR="00A20FB1" w:rsidRDefault="00B24B17">
            <w:pPr>
              <w:pStyle w:val="TableParagraph"/>
              <w:ind w:left="170" w:right="158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</w:p>
          <w:p w:rsidR="00A20FB1" w:rsidRDefault="00B24B17">
            <w:pPr>
              <w:pStyle w:val="TableParagraph"/>
              <w:spacing w:before="1"/>
              <w:ind w:left="169" w:right="159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IV</w:t>
            </w:r>
          </w:p>
          <w:p w:rsidR="00A20FB1" w:rsidRDefault="00B24B17">
            <w:pPr>
              <w:pStyle w:val="TableParagraph"/>
              <w:ind w:left="168" w:right="159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</w:p>
        </w:tc>
      </w:tr>
      <w:tr w:rsidR="00A20FB1">
        <w:trPr>
          <w:trHeight w:val="1380"/>
        </w:trPr>
        <w:tc>
          <w:tcPr>
            <w:tcW w:w="730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shd w:val="clear" w:color="auto" w:fill="F1F1F1"/>
          </w:tcPr>
          <w:p w:rsidR="00A20FB1" w:rsidRDefault="00B24B17">
            <w:pPr>
              <w:pStyle w:val="TableParagraph"/>
              <w:ind w:left="50" w:right="153" w:firstLine="114"/>
              <w:jc w:val="center"/>
              <w:rPr>
                <w:sz w:val="20"/>
              </w:rPr>
            </w:pPr>
            <w:r>
              <w:rPr>
                <w:sz w:val="20"/>
              </w:rPr>
              <w:t>Utilização de dados de pesquisa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publicada em mídia especializada,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tabela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referência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formalmente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aprovada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sites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especializados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A20FB1" w:rsidRDefault="00B24B17">
            <w:pPr>
              <w:pStyle w:val="TableParagraph"/>
              <w:spacing w:line="230" w:lineRule="exact"/>
              <w:ind w:left="50" w:right="153"/>
              <w:jc w:val="center"/>
              <w:rPr>
                <w:sz w:val="20"/>
              </w:rPr>
            </w:pPr>
            <w:r>
              <w:rPr>
                <w:sz w:val="20"/>
              </w:rPr>
              <w:t>domínio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amplo,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contemplem 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 hora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acesso</w:t>
            </w:r>
          </w:p>
        </w:tc>
        <w:tc>
          <w:tcPr>
            <w:tcW w:w="6543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</w:tr>
      <w:tr w:rsidR="00A20FB1">
        <w:trPr>
          <w:trHeight w:val="1379"/>
        </w:trPr>
        <w:tc>
          <w:tcPr>
            <w:tcW w:w="730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shd w:val="clear" w:color="auto" w:fill="F1F1F1"/>
          </w:tcPr>
          <w:p w:rsidR="00A20FB1" w:rsidRDefault="00B24B17">
            <w:pPr>
              <w:pStyle w:val="TableParagraph"/>
              <w:ind w:left="88" w:right="189" w:firstLine="112"/>
              <w:jc w:val="center"/>
              <w:rPr>
                <w:sz w:val="20"/>
              </w:rPr>
            </w:pPr>
            <w:r>
              <w:rPr>
                <w:sz w:val="20"/>
              </w:rPr>
              <w:t>Contratações similares feitas pela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Administração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Pública,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execução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concluídas no período de 1 [um] anos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anterior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 da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pesquisa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preços,</w:t>
            </w:r>
          </w:p>
          <w:p w:rsidR="00A20FB1" w:rsidRDefault="00B24B17">
            <w:pPr>
              <w:pStyle w:val="TableParagraph"/>
              <w:spacing w:line="230" w:lineRule="exact"/>
              <w:ind w:left="50" w:right="152"/>
              <w:jc w:val="center"/>
              <w:rPr>
                <w:sz w:val="20"/>
              </w:rPr>
            </w:pPr>
            <w:r>
              <w:rPr>
                <w:sz w:val="20"/>
              </w:rPr>
              <w:t>observado o índice de atualização de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preços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correspondente</w:t>
            </w:r>
          </w:p>
        </w:tc>
        <w:tc>
          <w:tcPr>
            <w:tcW w:w="6543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</w:tr>
      <w:tr w:rsidR="00A20FB1">
        <w:trPr>
          <w:trHeight w:val="1610"/>
        </w:trPr>
        <w:tc>
          <w:tcPr>
            <w:tcW w:w="730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shd w:val="clear" w:color="auto" w:fill="F1F1F1"/>
          </w:tcPr>
          <w:p w:rsidR="00A20FB1" w:rsidRDefault="00B24B17">
            <w:pPr>
              <w:pStyle w:val="TableParagraph"/>
              <w:ind w:left="19" w:right="120" w:firstLine="112"/>
              <w:jc w:val="center"/>
              <w:rPr>
                <w:sz w:val="20"/>
              </w:rPr>
            </w:pPr>
            <w:r>
              <w:rPr>
                <w:sz w:val="20"/>
              </w:rPr>
              <w:t>Pesquisa direta com no mínimo 3 [três]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fornecedores,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mediante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solicitação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 cotação, desde que seja apresentada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justificativa da escolha desses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fornecedores e que não tenham sido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obtidos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orçamentos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  <w:p w:rsidR="00A20FB1" w:rsidRDefault="00B24B17">
            <w:pPr>
              <w:pStyle w:val="TableParagraph"/>
              <w:spacing w:line="210" w:lineRule="exact"/>
              <w:ind w:left="50" w:right="148"/>
              <w:jc w:val="center"/>
              <w:rPr>
                <w:sz w:val="20"/>
              </w:rPr>
            </w:pPr>
            <w:r>
              <w:rPr>
                <w:sz w:val="20"/>
              </w:rPr>
              <w:t>[seis]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antecedência</w:t>
            </w:r>
          </w:p>
        </w:tc>
        <w:tc>
          <w:tcPr>
            <w:tcW w:w="6543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</w:tr>
      <w:tr w:rsidR="00A20FB1">
        <w:trPr>
          <w:trHeight w:val="460"/>
        </w:trPr>
        <w:tc>
          <w:tcPr>
            <w:tcW w:w="730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shd w:val="clear" w:color="auto" w:fill="F1F1F1"/>
          </w:tcPr>
          <w:p w:rsidR="00A20FB1" w:rsidRDefault="00B24B17">
            <w:pPr>
              <w:pStyle w:val="TableParagraph"/>
              <w:spacing w:line="230" w:lineRule="exact"/>
              <w:ind w:left="180" w:right="119" w:hanging="152"/>
              <w:rPr>
                <w:sz w:val="20"/>
              </w:rPr>
            </w:pPr>
            <w:r>
              <w:rPr>
                <w:sz w:val="20"/>
              </w:rPr>
              <w:t>Pesquisa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nacional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fiscais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eletrônicas,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regulamento.</w:t>
            </w:r>
          </w:p>
        </w:tc>
        <w:tc>
          <w:tcPr>
            <w:tcW w:w="6543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</w:tr>
      <w:tr w:rsidR="00A20FB1">
        <w:trPr>
          <w:trHeight w:val="460"/>
        </w:trPr>
        <w:tc>
          <w:tcPr>
            <w:tcW w:w="730" w:type="dxa"/>
          </w:tcPr>
          <w:p w:rsidR="00A20FB1" w:rsidRDefault="00B24B17">
            <w:pPr>
              <w:pStyle w:val="TableParagraph"/>
              <w:spacing w:before="115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407" w:type="dxa"/>
          </w:tcPr>
          <w:p w:rsidR="00A20FB1" w:rsidRDefault="00B24B17">
            <w:pPr>
              <w:pStyle w:val="TableParagraph"/>
              <w:spacing w:before="115"/>
              <w:ind w:left="148" w:right="134"/>
              <w:jc w:val="center"/>
              <w:rPr>
                <w:sz w:val="20"/>
              </w:rPr>
            </w:pPr>
            <w:r>
              <w:rPr>
                <w:sz w:val="20"/>
              </w:rPr>
              <w:t>Manifestação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Interesse</w:t>
            </w:r>
          </w:p>
        </w:tc>
        <w:tc>
          <w:tcPr>
            <w:tcW w:w="3502" w:type="dxa"/>
          </w:tcPr>
          <w:p w:rsidR="00A20FB1" w:rsidRDefault="00B24B17">
            <w:pPr>
              <w:pStyle w:val="TableParagraph"/>
              <w:spacing w:before="115"/>
              <w:ind w:left="50" w:right="39"/>
              <w:jc w:val="center"/>
              <w:rPr>
                <w:sz w:val="20"/>
              </w:rPr>
            </w:pPr>
            <w:r>
              <w:rPr>
                <w:sz w:val="20"/>
              </w:rPr>
              <w:t>Procedimento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facultativo</w:t>
            </w:r>
          </w:p>
        </w:tc>
        <w:tc>
          <w:tcPr>
            <w:tcW w:w="6543" w:type="dxa"/>
          </w:tcPr>
          <w:p w:rsidR="00A20FB1" w:rsidRDefault="00B24B17">
            <w:pPr>
              <w:pStyle w:val="TableParagraph"/>
              <w:spacing w:line="230" w:lineRule="atLeast"/>
              <w:ind w:left="81" w:right="96" w:firstLine="141"/>
              <w:rPr>
                <w:sz w:val="20"/>
              </w:rPr>
            </w:pPr>
            <w:r>
              <w:rPr>
                <w:sz w:val="20"/>
              </w:rPr>
              <w:t>Preferencialmente, em tratando-se de contratações diretas em razão do valor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[incs.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n]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14.133/21,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Administração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poderá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divulgar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seu</w:t>
            </w:r>
          </w:p>
        </w:tc>
        <w:tc>
          <w:tcPr>
            <w:tcW w:w="1413" w:type="dxa"/>
          </w:tcPr>
          <w:p w:rsidR="00A20FB1" w:rsidRDefault="00B24B17">
            <w:pPr>
              <w:pStyle w:val="TableParagraph"/>
              <w:spacing w:before="115"/>
              <w:ind w:left="242"/>
              <w:rPr>
                <w:sz w:val="20"/>
              </w:rPr>
            </w:pPr>
            <w:r>
              <w:rPr>
                <w:sz w:val="20"/>
              </w:rPr>
              <w:t>§3º,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</w:p>
        </w:tc>
      </w:tr>
    </w:tbl>
    <w:p w:rsidR="00A20FB1" w:rsidRDefault="00A20FB1">
      <w:pPr>
        <w:rPr>
          <w:sz w:val="20"/>
        </w:rPr>
        <w:sectPr w:rsidR="00A20FB1">
          <w:type w:val="continuous"/>
          <w:pgSz w:w="16840" w:h="11910" w:orient="landscape"/>
          <w:pgMar w:top="780" w:right="7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2407"/>
        <w:gridCol w:w="3502"/>
        <w:gridCol w:w="6543"/>
        <w:gridCol w:w="1413"/>
      </w:tblGrid>
      <w:tr w:rsidR="00A20FB1">
        <w:trPr>
          <w:trHeight w:val="458"/>
        </w:trPr>
        <w:tc>
          <w:tcPr>
            <w:tcW w:w="730" w:type="dxa"/>
          </w:tcPr>
          <w:p w:rsidR="00A20FB1" w:rsidRDefault="00A20FB1">
            <w:pPr>
              <w:pStyle w:val="TableParagraph"/>
              <w:rPr>
                <w:sz w:val="18"/>
              </w:rPr>
            </w:pPr>
          </w:p>
        </w:tc>
        <w:tc>
          <w:tcPr>
            <w:tcW w:w="2407" w:type="dxa"/>
          </w:tcPr>
          <w:p w:rsidR="00A20FB1" w:rsidRDefault="00A20FB1">
            <w:pPr>
              <w:pStyle w:val="TableParagraph"/>
              <w:rPr>
                <w:sz w:val="18"/>
              </w:rPr>
            </w:pPr>
          </w:p>
        </w:tc>
        <w:tc>
          <w:tcPr>
            <w:tcW w:w="3502" w:type="dxa"/>
          </w:tcPr>
          <w:p w:rsidR="00A20FB1" w:rsidRDefault="00A20FB1">
            <w:pPr>
              <w:pStyle w:val="TableParagraph"/>
              <w:rPr>
                <w:sz w:val="18"/>
              </w:rPr>
            </w:pPr>
          </w:p>
        </w:tc>
        <w:tc>
          <w:tcPr>
            <w:tcW w:w="6543" w:type="dxa"/>
          </w:tcPr>
          <w:p w:rsidR="00A20FB1" w:rsidRDefault="00B24B17">
            <w:pPr>
              <w:pStyle w:val="TableParagraph"/>
              <w:spacing w:line="228" w:lineRule="exact"/>
              <w:ind w:left="110" w:right="209" w:firstLine="96"/>
              <w:rPr>
                <w:sz w:val="20"/>
              </w:rPr>
            </w:pPr>
            <w:r>
              <w:rPr>
                <w:sz w:val="20"/>
              </w:rPr>
              <w:t>site oficial, pelo prazo de 3 dias úteis, a manifestação de interesse da futura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contratação,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permitir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interessados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possam ofertar cotações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preços</w:t>
            </w:r>
          </w:p>
        </w:tc>
        <w:tc>
          <w:tcPr>
            <w:tcW w:w="1413" w:type="dxa"/>
          </w:tcPr>
          <w:p w:rsidR="00A20FB1" w:rsidRDefault="00A20FB1">
            <w:pPr>
              <w:pStyle w:val="TableParagraph"/>
              <w:rPr>
                <w:sz w:val="18"/>
              </w:rPr>
            </w:pPr>
          </w:p>
        </w:tc>
      </w:tr>
      <w:tr w:rsidR="00A20FB1">
        <w:trPr>
          <w:trHeight w:val="690"/>
        </w:trPr>
        <w:tc>
          <w:tcPr>
            <w:tcW w:w="730" w:type="dxa"/>
            <w:shd w:val="clear" w:color="auto" w:fill="F1F1F1"/>
          </w:tcPr>
          <w:p w:rsidR="00A20FB1" w:rsidRDefault="00A20FB1">
            <w:pPr>
              <w:pStyle w:val="TableParagraph"/>
              <w:rPr>
                <w:b/>
                <w:sz w:val="20"/>
              </w:rPr>
            </w:pPr>
          </w:p>
          <w:p w:rsidR="00A20FB1" w:rsidRDefault="00B24B17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407" w:type="dxa"/>
            <w:shd w:val="clear" w:color="auto" w:fill="F1F1F1"/>
          </w:tcPr>
          <w:p w:rsidR="00A20FB1" w:rsidRDefault="00B24B17">
            <w:pPr>
              <w:pStyle w:val="TableParagraph"/>
              <w:spacing w:line="230" w:lineRule="atLeast"/>
              <w:ind w:left="115" w:right="101" w:firstLine="4"/>
              <w:jc w:val="center"/>
              <w:rPr>
                <w:sz w:val="20"/>
              </w:rPr>
            </w:pPr>
            <w:r>
              <w:rPr>
                <w:sz w:val="20"/>
              </w:rPr>
              <w:t>Parecer jurídico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conforme o caso, pareceres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técnicos</w:t>
            </w:r>
          </w:p>
        </w:tc>
        <w:tc>
          <w:tcPr>
            <w:tcW w:w="3502" w:type="dxa"/>
            <w:shd w:val="clear" w:color="auto" w:fill="F1F1F1"/>
          </w:tcPr>
          <w:p w:rsidR="00A20FB1" w:rsidRDefault="00A20FB1">
            <w:pPr>
              <w:pStyle w:val="TableParagraph"/>
              <w:rPr>
                <w:sz w:val="18"/>
              </w:rPr>
            </w:pPr>
          </w:p>
        </w:tc>
        <w:tc>
          <w:tcPr>
            <w:tcW w:w="6543" w:type="dxa"/>
            <w:shd w:val="clear" w:color="auto" w:fill="F1F1F1"/>
          </w:tcPr>
          <w:p w:rsidR="00A20FB1" w:rsidRDefault="00B24B17">
            <w:pPr>
              <w:pStyle w:val="TableParagraph"/>
              <w:spacing w:before="115"/>
              <w:ind w:left="823" w:right="340" w:hanging="471"/>
              <w:rPr>
                <w:sz w:val="20"/>
              </w:rPr>
            </w:pPr>
            <w:r>
              <w:rPr>
                <w:sz w:val="20"/>
              </w:rPr>
              <w:t>Deverá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indicar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expressamente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dispositivo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fundamente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espécie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dispensa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licitação [art.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75]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 da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inexigibilidade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[art.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74]</w:t>
            </w:r>
          </w:p>
        </w:tc>
        <w:tc>
          <w:tcPr>
            <w:tcW w:w="1413" w:type="dxa"/>
            <w:shd w:val="clear" w:color="auto" w:fill="F1F1F1"/>
          </w:tcPr>
          <w:p w:rsidR="00A20FB1" w:rsidRDefault="00A20FB1">
            <w:pPr>
              <w:pStyle w:val="TableParagraph"/>
              <w:rPr>
                <w:b/>
                <w:sz w:val="20"/>
              </w:rPr>
            </w:pPr>
          </w:p>
          <w:p w:rsidR="00A20FB1" w:rsidRDefault="00B24B17">
            <w:pPr>
              <w:pStyle w:val="TableParagraph"/>
              <w:ind w:left="274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A20FB1">
        <w:trPr>
          <w:trHeight w:val="460"/>
        </w:trPr>
        <w:tc>
          <w:tcPr>
            <w:tcW w:w="730" w:type="dxa"/>
          </w:tcPr>
          <w:p w:rsidR="00A20FB1" w:rsidRDefault="00B24B17">
            <w:pPr>
              <w:pStyle w:val="TableParagraph"/>
              <w:spacing w:before="115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407" w:type="dxa"/>
          </w:tcPr>
          <w:p w:rsidR="00A20FB1" w:rsidRDefault="00B24B17">
            <w:pPr>
              <w:pStyle w:val="TableParagraph"/>
              <w:spacing w:before="115"/>
              <w:ind w:left="146" w:right="134"/>
              <w:jc w:val="center"/>
              <w:rPr>
                <w:sz w:val="20"/>
              </w:rPr>
            </w:pPr>
            <w:r>
              <w:rPr>
                <w:sz w:val="20"/>
              </w:rPr>
              <w:t>Dotação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Orçamentária</w:t>
            </w:r>
          </w:p>
        </w:tc>
        <w:tc>
          <w:tcPr>
            <w:tcW w:w="3502" w:type="dxa"/>
          </w:tcPr>
          <w:p w:rsidR="00A20FB1" w:rsidRDefault="00A20FB1">
            <w:pPr>
              <w:pStyle w:val="TableParagraph"/>
              <w:rPr>
                <w:sz w:val="18"/>
              </w:rPr>
            </w:pPr>
          </w:p>
        </w:tc>
        <w:tc>
          <w:tcPr>
            <w:tcW w:w="6543" w:type="dxa"/>
          </w:tcPr>
          <w:p w:rsidR="00A20FB1" w:rsidRDefault="00B24B17">
            <w:pPr>
              <w:pStyle w:val="TableParagraph"/>
              <w:spacing w:line="230" w:lineRule="atLeast"/>
              <w:ind w:left="333" w:right="350" w:firstLine="24"/>
              <w:rPr>
                <w:sz w:val="20"/>
              </w:rPr>
            </w:pPr>
            <w:r>
              <w:rPr>
                <w:sz w:val="20"/>
              </w:rPr>
              <w:t>Informação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Contabilidade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demonstrar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compatibilidade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previsão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orçamentários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compromisso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assumido.</w:t>
            </w:r>
          </w:p>
        </w:tc>
        <w:tc>
          <w:tcPr>
            <w:tcW w:w="1413" w:type="dxa"/>
          </w:tcPr>
          <w:p w:rsidR="00A20FB1" w:rsidRDefault="00B24B17">
            <w:pPr>
              <w:pStyle w:val="TableParagraph"/>
              <w:spacing w:before="115"/>
              <w:ind w:left="267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72, IV</w:t>
            </w:r>
          </w:p>
        </w:tc>
      </w:tr>
      <w:tr w:rsidR="00A20FB1">
        <w:trPr>
          <w:trHeight w:val="918"/>
        </w:trPr>
        <w:tc>
          <w:tcPr>
            <w:tcW w:w="730" w:type="dxa"/>
            <w:vMerge w:val="restart"/>
            <w:shd w:val="clear" w:color="auto" w:fill="F1F1F1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B24B17">
            <w:pPr>
              <w:pStyle w:val="TableParagraph"/>
              <w:spacing w:before="153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407" w:type="dxa"/>
            <w:vMerge w:val="restart"/>
            <w:shd w:val="clear" w:color="auto" w:fill="F1F1F1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spacing w:before="3"/>
              <w:rPr>
                <w:b/>
                <w:sz w:val="25"/>
              </w:rPr>
            </w:pPr>
          </w:p>
          <w:p w:rsidR="00A20FB1" w:rsidRDefault="00B24B17">
            <w:pPr>
              <w:pStyle w:val="TableParagraph"/>
              <w:ind w:left="743" w:right="550" w:hanging="166"/>
              <w:rPr>
                <w:sz w:val="20"/>
              </w:rPr>
            </w:pPr>
            <w:r>
              <w:rPr>
                <w:sz w:val="20"/>
              </w:rPr>
              <w:t>Documentos 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Habilitação</w:t>
            </w:r>
          </w:p>
        </w:tc>
        <w:tc>
          <w:tcPr>
            <w:tcW w:w="3502" w:type="dxa"/>
            <w:shd w:val="clear" w:color="auto" w:fill="F1F1F1"/>
          </w:tcPr>
          <w:p w:rsidR="00A20FB1" w:rsidRDefault="00B24B17">
            <w:pPr>
              <w:pStyle w:val="TableParagraph"/>
              <w:ind w:left="1371"/>
              <w:rPr>
                <w:sz w:val="20"/>
              </w:rPr>
            </w:pPr>
            <w:r>
              <w:rPr>
                <w:b/>
                <w:sz w:val="20"/>
              </w:rPr>
              <w:t>Jurídica</w:t>
            </w:r>
            <w:r>
              <w:rPr>
                <w:sz w:val="20"/>
              </w:rPr>
              <w:t>:</w:t>
            </w:r>
          </w:p>
          <w:p w:rsidR="00A20FB1" w:rsidRDefault="00B24B17">
            <w:pPr>
              <w:pStyle w:val="TableParagraph"/>
              <w:ind w:left="429" w:hanging="320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 xml:space="preserve">ato  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 xml:space="preserve">constitutivo,  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 xml:space="preserve">contrato  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social,</w:t>
            </w:r>
          </w:p>
          <w:p w:rsidR="00A20FB1" w:rsidRDefault="00B24B17">
            <w:pPr>
              <w:pStyle w:val="TableParagraph"/>
              <w:spacing w:line="228" w:lineRule="exact"/>
              <w:ind w:left="429" w:right="87"/>
              <w:rPr>
                <w:sz w:val="20"/>
              </w:rPr>
            </w:pPr>
            <w:r>
              <w:rPr>
                <w:sz w:val="20"/>
              </w:rPr>
              <w:t>requerimento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empresário,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autorização,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 caso</w:t>
            </w:r>
          </w:p>
        </w:tc>
        <w:tc>
          <w:tcPr>
            <w:tcW w:w="6543" w:type="dxa"/>
            <w:vMerge w:val="restart"/>
            <w:shd w:val="clear" w:color="auto" w:fill="F1F1F1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B24B17">
            <w:pPr>
              <w:pStyle w:val="TableParagraph"/>
              <w:numPr>
                <w:ilvl w:val="0"/>
                <w:numId w:val="5"/>
              </w:numPr>
              <w:tabs>
                <w:tab w:val="left" w:pos="322"/>
              </w:tabs>
              <w:spacing w:before="130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poderá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apresentada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original,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cópia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qualquer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outro meio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expressamente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admitido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pela Administração;</w:t>
            </w:r>
          </w:p>
          <w:p w:rsidR="00A20FB1" w:rsidRDefault="00A20FB1">
            <w:pPr>
              <w:pStyle w:val="TableParagraph"/>
              <w:spacing w:before="1"/>
              <w:rPr>
                <w:b/>
                <w:sz w:val="20"/>
              </w:rPr>
            </w:pPr>
          </w:p>
          <w:p w:rsidR="00A20FB1" w:rsidRDefault="00B24B17">
            <w:pPr>
              <w:pStyle w:val="TableParagraph"/>
              <w:numPr>
                <w:ilvl w:val="0"/>
                <w:numId w:val="5"/>
              </w:numPr>
              <w:tabs>
                <w:tab w:val="left" w:pos="322"/>
              </w:tabs>
              <w:rPr>
                <w:sz w:val="20"/>
              </w:rPr>
            </w:pPr>
            <w:r>
              <w:rPr>
                <w:sz w:val="20"/>
              </w:rPr>
              <w:t>Substituição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CRC,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facultativamente.</w:t>
            </w:r>
          </w:p>
          <w:p w:rsidR="00A20FB1" w:rsidRDefault="00A20FB1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A20FB1" w:rsidRDefault="00B24B17">
            <w:pPr>
              <w:pStyle w:val="TableParagraph"/>
              <w:numPr>
                <w:ilvl w:val="0"/>
                <w:numId w:val="5"/>
              </w:numPr>
              <w:tabs>
                <w:tab w:val="left" w:pos="322"/>
              </w:tabs>
              <w:spacing w:before="1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poderá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dispensada,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parcialmente,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contratações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entrega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imediata,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contratações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valores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inferiores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  <w:p w:rsidR="00A20FB1" w:rsidRDefault="00B24B17">
            <w:pPr>
              <w:pStyle w:val="TableParagraph"/>
              <w:ind w:left="321" w:right="100"/>
              <w:jc w:val="both"/>
              <w:rPr>
                <w:sz w:val="20"/>
              </w:rPr>
            </w:pPr>
            <w:r>
              <w:rPr>
                <w:sz w:val="20"/>
              </w:rPr>
              <w:t>¼ [um quarto] para dispensa de licitação para compras em geral e 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contratações de produto para pesquisa e desenvolvimento até o valor de R$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300.000,00 [trezentos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reais].</w:t>
            </w:r>
          </w:p>
        </w:tc>
        <w:tc>
          <w:tcPr>
            <w:tcW w:w="1413" w:type="dxa"/>
            <w:vMerge w:val="restart"/>
            <w:shd w:val="clear" w:color="auto" w:fill="F1F1F1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spacing w:before="5"/>
              <w:rPr>
                <w:b/>
                <w:sz w:val="27"/>
              </w:rPr>
            </w:pPr>
          </w:p>
          <w:p w:rsidR="00A20FB1" w:rsidRDefault="00B24B17">
            <w:pPr>
              <w:pStyle w:val="TableParagraph"/>
              <w:spacing w:line="229" w:lineRule="exact"/>
              <w:ind w:left="168" w:right="159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</w:t>
            </w:r>
          </w:p>
          <w:p w:rsidR="00A20FB1" w:rsidRDefault="00B24B17">
            <w:pPr>
              <w:pStyle w:val="TableParagraph"/>
              <w:spacing w:line="229" w:lineRule="exact"/>
              <w:ind w:left="170" w:right="159"/>
              <w:jc w:val="center"/>
              <w:rPr>
                <w:sz w:val="20"/>
              </w:rPr>
            </w:pPr>
            <w:r>
              <w:rPr>
                <w:sz w:val="20"/>
              </w:rPr>
              <w:t>Arts.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66 a 69</w:t>
            </w:r>
          </w:p>
          <w:p w:rsidR="00A20FB1" w:rsidRDefault="00B24B17">
            <w:pPr>
              <w:pStyle w:val="TableParagraph"/>
              <w:spacing w:before="1"/>
              <w:ind w:left="168" w:right="159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</w:p>
          <w:p w:rsidR="00A20FB1" w:rsidRDefault="00B24B17">
            <w:pPr>
              <w:pStyle w:val="TableParagraph"/>
              <w:ind w:left="169" w:right="159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72, V</w:t>
            </w:r>
          </w:p>
        </w:tc>
      </w:tr>
      <w:tr w:rsidR="00A20FB1">
        <w:trPr>
          <w:trHeight w:val="3682"/>
        </w:trPr>
        <w:tc>
          <w:tcPr>
            <w:tcW w:w="730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shd w:val="clear" w:color="auto" w:fill="F1F1F1"/>
          </w:tcPr>
          <w:p w:rsidR="00A20FB1" w:rsidRDefault="00B24B17">
            <w:pPr>
              <w:pStyle w:val="TableParagraph"/>
              <w:ind w:left="82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Qualificação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Técnica:</w:t>
            </w:r>
          </w:p>
          <w:p w:rsidR="00A20FB1" w:rsidRDefault="00B24B17">
            <w:pPr>
              <w:pStyle w:val="TableParagraph"/>
              <w:numPr>
                <w:ilvl w:val="0"/>
                <w:numId w:val="4"/>
              </w:numPr>
              <w:tabs>
                <w:tab w:val="left" w:pos="430"/>
              </w:tabs>
              <w:spacing w:before="1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entidade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competente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profissional;</w:t>
            </w:r>
          </w:p>
          <w:p w:rsidR="00A20FB1" w:rsidRDefault="00B24B17">
            <w:pPr>
              <w:pStyle w:val="TableParagraph"/>
              <w:numPr>
                <w:ilvl w:val="0"/>
                <w:numId w:val="4"/>
              </w:numPr>
              <w:tabs>
                <w:tab w:val="left" w:pos="430"/>
              </w:tabs>
              <w:spacing w:before="1"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Certidões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atestados;</w:t>
            </w:r>
          </w:p>
          <w:p w:rsidR="00A20FB1" w:rsidRDefault="00B24B17">
            <w:pPr>
              <w:pStyle w:val="TableParagraph"/>
              <w:numPr>
                <w:ilvl w:val="0"/>
                <w:numId w:val="4"/>
              </w:numPr>
              <w:tabs>
                <w:tab w:val="left" w:pos="430"/>
              </w:tabs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Indicação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pessoal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técnico,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instalações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aparelhamento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qualificação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equipe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técnica,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quando 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caso;</w:t>
            </w:r>
          </w:p>
          <w:p w:rsidR="00A20FB1" w:rsidRDefault="00B24B17">
            <w:pPr>
              <w:pStyle w:val="TableParagraph"/>
              <w:numPr>
                <w:ilvl w:val="0"/>
                <w:numId w:val="4"/>
              </w:numPr>
              <w:tabs>
                <w:tab w:val="left" w:pos="430"/>
              </w:tabs>
              <w:spacing w:before="1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Atendimento de requisitos previstos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especial,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quando 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 caso;</w:t>
            </w:r>
          </w:p>
          <w:p w:rsidR="00A20FB1" w:rsidRDefault="00B24B17">
            <w:pPr>
              <w:pStyle w:val="TableParagraph"/>
              <w:numPr>
                <w:ilvl w:val="0"/>
                <w:numId w:val="4"/>
              </w:numPr>
              <w:tabs>
                <w:tab w:val="left" w:pos="430"/>
              </w:tabs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Declaração de que a licitante tomou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conhecimento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informações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condições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</w:p>
          <w:p w:rsidR="00A20FB1" w:rsidRDefault="00B24B17">
            <w:pPr>
              <w:pStyle w:val="TableParagraph"/>
              <w:spacing w:line="230" w:lineRule="atLeast"/>
              <w:ind w:left="429" w:right="96"/>
              <w:jc w:val="both"/>
              <w:rPr>
                <w:sz w:val="20"/>
              </w:rPr>
            </w:pPr>
            <w:r>
              <w:rPr>
                <w:sz w:val="20"/>
              </w:rPr>
              <w:t>cumprimento das obrigações objeto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licitação.</w:t>
            </w:r>
          </w:p>
        </w:tc>
        <w:tc>
          <w:tcPr>
            <w:tcW w:w="6543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</w:tr>
      <w:tr w:rsidR="00A20FB1">
        <w:trPr>
          <w:trHeight w:val="2299"/>
        </w:trPr>
        <w:tc>
          <w:tcPr>
            <w:tcW w:w="730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shd w:val="clear" w:color="auto" w:fill="F1F1F1"/>
          </w:tcPr>
          <w:p w:rsidR="00A20FB1" w:rsidRDefault="00B24B17">
            <w:pPr>
              <w:pStyle w:val="TableParagraph"/>
              <w:ind w:left="127"/>
              <w:rPr>
                <w:b/>
                <w:sz w:val="20"/>
              </w:rPr>
            </w:pPr>
            <w:r>
              <w:rPr>
                <w:b/>
                <w:sz w:val="20"/>
              </w:rPr>
              <w:t>Habilitação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fiscal,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social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trabalhista:</w:t>
            </w:r>
          </w:p>
          <w:p w:rsidR="00A20FB1" w:rsidRDefault="00B24B17">
            <w:pPr>
              <w:pStyle w:val="TableParagraph"/>
              <w:numPr>
                <w:ilvl w:val="0"/>
                <w:numId w:val="3"/>
              </w:numPr>
              <w:tabs>
                <w:tab w:val="left" w:pos="317"/>
              </w:tabs>
              <w:spacing w:line="229" w:lineRule="exact"/>
              <w:ind w:hanging="207"/>
              <w:rPr>
                <w:sz w:val="20"/>
              </w:rPr>
            </w:pPr>
            <w:r>
              <w:rPr>
                <w:sz w:val="20"/>
              </w:rPr>
              <w:t>CPF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 CNPJ;</w:t>
            </w:r>
          </w:p>
          <w:p w:rsidR="00A20FB1" w:rsidRDefault="00B24B17">
            <w:pPr>
              <w:pStyle w:val="TableParagraph"/>
              <w:numPr>
                <w:ilvl w:val="0"/>
                <w:numId w:val="3"/>
              </w:numPr>
              <w:tabs>
                <w:tab w:val="left" w:pos="367"/>
              </w:tabs>
              <w:ind w:left="288" w:right="94" w:hanging="178"/>
              <w:jc w:val="both"/>
              <w:rPr>
                <w:sz w:val="20"/>
              </w:rPr>
            </w:pPr>
            <w:r>
              <w:rPr>
                <w:sz w:val="20"/>
              </w:rPr>
              <w:t>Inscrição perante a Fazenda federal,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estuda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municipal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licitante;</w:t>
            </w:r>
          </w:p>
          <w:p w:rsidR="00A20FB1" w:rsidRDefault="00B24B17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spacing w:before="1"/>
              <w:ind w:left="288" w:right="95" w:hanging="178"/>
              <w:jc w:val="both"/>
              <w:rPr>
                <w:sz w:val="20"/>
              </w:rPr>
            </w:pPr>
            <w:r>
              <w:rPr>
                <w:sz w:val="20"/>
              </w:rPr>
              <w:t>CND ou CPEF Federal, Estadual 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Municipal;</w:t>
            </w:r>
          </w:p>
          <w:p w:rsidR="00A20FB1" w:rsidRDefault="00B24B17">
            <w:pPr>
              <w:pStyle w:val="TableParagraph"/>
              <w:numPr>
                <w:ilvl w:val="0"/>
                <w:numId w:val="3"/>
              </w:numPr>
              <w:tabs>
                <w:tab w:val="left" w:pos="329"/>
              </w:tabs>
              <w:spacing w:line="229" w:lineRule="exact"/>
              <w:ind w:left="328" w:hanging="219"/>
              <w:rPr>
                <w:sz w:val="20"/>
              </w:rPr>
            </w:pPr>
            <w:r>
              <w:rPr>
                <w:sz w:val="20"/>
              </w:rPr>
              <w:t>FGTS;</w:t>
            </w:r>
          </w:p>
          <w:p w:rsidR="00A20FB1" w:rsidRDefault="00B24B17">
            <w:pPr>
              <w:pStyle w:val="TableParagraph"/>
              <w:numPr>
                <w:ilvl w:val="0"/>
                <w:numId w:val="3"/>
              </w:numPr>
              <w:tabs>
                <w:tab w:val="left" w:pos="317"/>
              </w:tabs>
              <w:ind w:hanging="207"/>
              <w:rPr>
                <w:sz w:val="20"/>
              </w:rPr>
            </w:pPr>
            <w:r>
              <w:rPr>
                <w:sz w:val="20"/>
              </w:rPr>
              <w:t>CNDT.</w:t>
            </w:r>
          </w:p>
          <w:p w:rsidR="00A20FB1" w:rsidRDefault="00B24B17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 w:line="210" w:lineRule="exact"/>
              <w:ind w:left="294" w:hanging="185"/>
              <w:rPr>
                <w:sz w:val="20"/>
              </w:rPr>
            </w:pPr>
            <w:r>
              <w:rPr>
                <w:sz w:val="20"/>
              </w:rPr>
              <w:t>Cumprimento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XXXIII,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CF</w:t>
            </w:r>
          </w:p>
        </w:tc>
        <w:tc>
          <w:tcPr>
            <w:tcW w:w="6543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</w:tr>
      <w:tr w:rsidR="00A20FB1">
        <w:trPr>
          <w:trHeight w:val="690"/>
        </w:trPr>
        <w:tc>
          <w:tcPr>
            <w:tcW w:w="730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shd w:val="clear" w:color="auto" w:fill="F1F1F1"/>
          </w:tcPr>
          <w:p w:rsidR="00A20FB1" w:rsidRDefault="00B24B17">
            <w:pPr>
              <w:pStyle w:val="TableParagraph"/>
              <w:ind w:left="232"/>
              <w:rPr>
                <w:b/>
                <w:sz w:val="20"/>
              </w:rPr>
            </w:pPr>
            <w:r>
              <w:rPr>
                <w:b/>
                <w:sz w:val="20"/>
              </w:rPr>
              <w:t>Habilitação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Econômico-Financeira:</w:t>
            </w:r>
          </w:p>
          <w:p w:rsidR="00A20FB1" w:rsidRDefault="00B24B17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rPr>
                <w:sz w:val="20"/>
              </w:rPr>
            </w:pPr>
            <w:r>
              <w:rPr>
                <w:sz w:val="20"/>
              </w:rPr>
              <w:t>Balanço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patrimonial;</w:t>
            </w:r>
          </w:p>
          <w:p w:rsidR="00A20FB1" w:rsidRDefault="00B24B17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</w:tabs>
              <w:spacing w:before="1" w:line="210" w:lineRule="exact"/>
              <w:ind w:left="328" w:hanging="219"/>
              <w:rPr>
                <w:sz w:val="20"/>
              </w:rPr>
            </w:pPr>
            <w:r>
              <w:rPr>
                <w:sz w:val="20"/>
              </w:rPr>
              <w:t>Certidão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negativa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falência</w:t>
            </w:r>
          </w:p>
        </w:tc>
        <w:tc>
          <w:tcPr>
            <w:tcW w:w="6543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  <w:tc>
          <w:tcPr>
            <w:tcW w:w="1413" w:type="dxa"/>
            <w:vMerge/>
            <w:tcBorders>
              <w:top w:val="nil"/>
            </w:tcBorders>
            <w:shd w:val="clear" w:color="auto" w:fill="F1F1F1"/>
          </w:tcPr>
          <w:p w:rsidR="00A20FB1" w:rsidRDefault="00A20FB1">
            <w:pPr>
              <w:rPr>
                <w:sz w:val="2"/>
                <w:szCs w:val="2"/>
              </w:rPr>
            </w:pPr>
          </w:p>
        </w:tc>
      </w:tr>
      <w:tr w:rsidR="00A20FB1">
        <w:trPr>
          <w:trHeight w:val="460"/>
        </w:trPr>
        <w:tc>
          <w:tcPr>
            <w:tcW w:w="730" w:type="dxa"/>
          </w:tcPr>
          <w:p w:rsidR="00A20FB1" w:rsidRDefault="00B24B17">
            <w:pPr>
              <w:pStyle w:val="TableParagraph"/>
              <w:spacing w:before="115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407" w:type="dxa"/>
          </w:tcPr>
          <w:p w:rsidR="00A20FB1" w:rsidRDefault="00B24B17">
            <w:pPr>
              <w:pStyle w:val="TableParagraph"/>
              <w:spacing w:line="230" w:lineRule="atLeast"/>
              <w:ind w:left="782" w:right="352" w:hanging="396"/>
              <w:rPr>
                <w:sz w:val="20"/>
              </w:rPr>
            </w:pPr>
            <w:r>
              <w:rPr>
                <w:sz w:val="20"/>
              </w:rPr>
              <w:t>Razão da escolha do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contratado</w:t>
            </w:r>
          </w:p>
        </w:tc>
        <w:tc>
          <w:tcPr>
            <w:tcW w:w="3502" w:type="dxa"/>
          </w:tcPr>
          <w:p w:rsidR="00A20FB1" w:rsidRDefault="00A20FB1">
            <w:pPr>
              <w:pStyle w:val="TableParagraph"/>
              <w:rPr>
                <w:sz w:val="18"/>
              </w:rPr>
            </w:pPr>
          </w:p>
        </w:tc>
        <w:tc>
          <w:tcPr>
            <w:tcW w:w="6543" w:type="dxa"/>
          </w:tcPr>
          <w:p w:rsidR="00A20FB1" w:rsidRDefault="00B24B17">
            <w:pPr>
              <w:pStyle w:val="TableParagraph"/>
              <w:spacing w:line="230" w:lineRule="atLeast"/>
              <w:ind w:left="110" w:right="96"/>
              <w:rPr>
                <w:sz w:val="20"/>
              </w:rPr>
            </w:pPr>
            <w:r>
              <w:rPr>
                <w:sz w:val="20"/>
              </w:rPr>
              <w:t>Demonstração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escolhido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preenche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requisitos da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contratação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direta,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seja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 inexigibilidade 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dispensa</w:t>
            </w:r>
          </w:p>
        </w:tc>
        <w:tc>
          <w:tcPr>
            <w:tcW w:w="1413" w:type="dxa"/>
          </w:tcPr>
          <w:p w:rsidR="00A20FB1" w:rsidRDefault="00B24B17">
            <w:pPr>
              <w:pStyle w:val="TableParagraph"/>
              <w:spacing w:before="115"/>
              <w:ind w:left="267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72, VI</w:t>
            </w:r>
          </w:p>
        </w:tc>
      </w:tr>
      <w:tr w:rsidR="00A20FB1">
        <w:trPr>
          <w:trHeight w:val="230"/>
        </w:trPr>
        <w:tc>
          <w:tcPr>
            <w:tcW w:w="730" w:type="dxa"/>
            <w:shd w:val="clear" w:color="auto" w:fill="F1F1F1"/>
          </w:tcPr>
          <w:p w:rsidR="00A20FB1" w:rsidRDefault="00B24B17">
            <w:pPr>
              <w:pStyle w:val="TableParagraph"/>
              <w:spacing w:line="21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407" w:type="dxa"/>
            <w:shd w:val="clear" w:color="auto" w:fill="F1F1F1"/>
          </w:tcPr>
          <w:p w:rsidR="00A20FB1" w:rsidRDefault="00B24B17">
            <w:pPr>
              <w:pStyle w:val="TableParagraph"/>
              <w:spacing w:line="210" w:lineRule="exact"/>
              <w:ind w:left="145" w:right="134"/>
              <w:jc w:val="center"/>
              <w:rPr>
                <w:sz w:val="20"/>
              </w:rPr>
            </w:pPr>
            <w:r>
              <w:rPr>
                <w:sz w:val="20"/>
              </w:rPr>
              <w:t>Justificativa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preço</w:t>
            </w:r>
          </w:p>
        </w:tc>
        <w:tc>
          <w:tcPr>
            <w:tcW w:w="3502" w:type="dxa"/>
            <w:shd w:val="clear" w:color="auto" w:fill="F1F1F1"/>
          </w:tcPr>
          <w:p w:rsidR="00A20FB1" w:rsidRDefault="00A20FB1">
            <w:pPr>
              <w:pStyle w:val="TableParagraph"/>
              <w:rPr>
                <w:sz w:val="16"/>
              </w:rPr>
            </w:pPr>
          </w:p>
        </w:tc>
        <w:tc>
          <w:tcPr>
            <w:tcW w:w="6543" w:type="dxa"/>
            <w:shd w:val="clear" w:color="auto" w:fill="F1F1F1"/>
          </w:tcPr>
          <w:p w:rsidR="00A20FB1" w:rsidRDefault="00B24B17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Demonstração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preços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contratados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estão compatíveis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 o mercado</w:t>
            </w:r>
          </w:p>
        </w:tc>
        <w:tc>
          <w:tcPr>
            <w:tcW w:w="1413" w:type="dxa"/>
            <w:shd w:val="clear" w:color="auto" w:fill="F1F1F1"/>
          </w:tcPr>
          <w:p w:rsidR="00A20FB1" w:rsidRDefault="00B24B17">
            <w:pPr>
              <w:pStyle w:val="TableParagraph"/>
              <w:spacing w:line="210" w:lineRule="exact"/>
              <w:ind w:left="235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72, VII</w:t>
            </w:r>
          </w:p>
        </w:tc>
      </w:tr>
    </w:tbl>
    <w:p w:rsidR="00A20FB1" w:rsidRDefault="00A20FB1">
      <w:pPr>
        <w:spacing w:line="210" w:lineRule="exact"/>
        <w:rPr>
          <w:sz w:val="20"/>
        </w:rPr>
        <w:sectPr w:rsidR="00A20FB1">
          <w:pgSz w:w="16840" w:h="11910" w:orient="landscape"/>
          <w:pgMar w:top="840" w:right="7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2407"/>
        <w:gridCol w:w="3502"/>
        <w:gridCol w:w="6543"/>
        <w:gridCol w:w="1413"/>
      </w:tblGrid>
      <w:tr w:rsidR="00A20FB1">
        <w:trPr>
          <w:trHeight w:val="458"/>
        </w:trPr>
        <w:tc>
          <w:tcPr>
            <w:tcW w:w="730" w:type="dxa"/>
          </w:tcPr>
          <w:p w:rsidR="00A20FB1" w:rsidRDefault="00B24B17">
            <w:pPr>
              <w:pStyle w:val="TableParagraph"/>
              <w:spacing w:before="113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9</w:t>
            </w:r>
          </w:p>
        </w:tc>
        <w:tc>
          <w:tcPr>
            <w:tcW w:w="2407" w:type="dxa"/>
          </w:tcPr>
          <w:p w:rsidR="00A20FB1" w:rsidRDefault="00B24B17">
            <w:pPr>
              <w:pStyle w:val="TableParagraph"/>
              <w:spacing w:line="228" w:lineRule="exact"/>
              <w:ind w:left="743" w:right="119" w:hanging="596"/>
              <w:rPr>
                <w:sz w:val="20"/>
              </w:rPr>
            </w:pPr>
            <w:r>
              <w:rPr>
                <w:sz w:val="20"/>
              </w:rPr>
              <w:t>Autorização da autoridade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competente</w:t>
            </w:r>
          </w:p>
        </w:tc>
        <w:tc>
          <w:tcPr>
            <w:tcW w:w="3502" w:type="dxa"/>
          </w:tcPr>
          <w:p w:rsidR="00A20FB1" w:rsidRDefault="00B24B17">
            <w:pPr>
              <w:pStyle w:val="TableParagraph"/>
              <w:spacing w:before="113"/>
              <w:ind w:left="885"/>
              <w:rPr>
                <w:sz w:val="20"/>
              </w:rPr>
            </w:pPr>
            <w:r>
              <w:rPr>
                <w:sz w:val="20"/>
              </w:rPr>
              <w:t>Termo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Ratificação</w:t>
            </w:r>
          </w:p>
        </w:tc>
        <w:tc>
          <w:tcPr>
            <w:tcW w:w="6543" w:type="dxa"/>
          </w:tcPr>
          <w:p w:rsidR="00A20FB1" w:rsidRDefault="00A20FB1">
            <w:pPr>
              <w:pStyle w:val="TableParagraph"/>
              <w:rPr>
                <w:sz w:val="18"/>
              </w:rPr>
            </w:pPr>
          </w:p>
        </w:tc>
        <w:tc>
          <w:tcPr>
            <w:tcW w:w="1413" w:type="dxa"/>
          </w:tcPr>
          <w:p w:rsidR="00A20FB1" w:rsidRDefault="00B24B17">
            <w:pPr>
              <w:pStyle w:val="TableParagraph"/>
              <w:spacing w:before="113"/>
              <w:ind w:left="183" w:right="172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VIII</w:t>
            </w:r>
          </w:p>
        </w:tc>
      </w:tr>
      <w:tr w:rsidR="00A20FB1">
        <w:trPr>
          <w:trHeight w:val="921"/>
        </w:trPr>
        <w:tc>
          <w:tcPr>
            <w:tcW w:w="730" w:type="dxa"/>
            <w:shd w:val="clear" w:color="auto" w:fill="F1F1F1"/>
          </w:tcPr>
          <w:p w:rsidR="00A20FB1" w:rsidRDefault="00A20FB1">
            <w:pPr>
              <w:pStyle w:val="TableParagraph"/>
              <w:rPr>
                <w:b/>
                <w:sz w:val="30"/>
              </w:rPr>
            </w:pPr>
          </w:p>
          <w:p w:rsidR="00A20FB1" w:rsidRDefault="00B24B17">
            <w:pPr>
              <w:pStyle w:val="TableParagraph"/>
              <w:spacing w:before="1"/>
              <w:ind w:left="89" w:right="75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407" w:type="dxa"/>
            <w:shd w:val="clear" w:color="auto" w:fill="F1F1F1"/>
          </w:tcPr>
          <w:p w:rsidR="00A20FB1" w:rsidRDefault="00A20FB1">
            <w:pPr>
              <w:pStyle w:val="TableParagraph"/>
              <w:rPr>
                <w:b/>
                <w:sz w:val="20"/>
              </w:rPr>
            </w:pPr>
          </w:p>
          <w:p w:rsidR="00A20FB1" w:rsidRDefault="00B24B17">
            <w:pPr>
              <w:pStyle w:val="TableParagraph"/>
              <w:ind w:left="782" w:right="231" w:hanging="519"/>
              <w:rPr>
                <w:sz w:val="20"/>
              </w:rPr>
            </w:pPr>
            <w:r>
              <w:rPr>
                <w:sz w:val="20"/>
              </w:rPr>
              <w:t>Publicação do termo 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ratificação</w:t>
            </w:r>
          </w:p>
        </w:tc>
        <w:tc>
          <w:tcPr>
            <w:tcW w:w="3502" w:type="dxa"/>
            <w:shd w:val="clear" w:color="auto" w:fill="F1F1F1"/>
          </w:tcPr>
          <w:p w:rsidR="00A20FB1" w:rsidRDefault="00B24B17">
            <w:pPr>
              <w:pStyle w:val="TableParagraph"/>
              <w:ind w:left="175" w:right="162" w:hanging="2"/>
              <w:jc w:val="center"/>
              <w:rPr>
                <w:sz w:val="20"/>
              </w:rPr>
            </w:pPr>
            <w:r>
              <w:rPr>
                <w:sz w:val="20"/>
              </w:rPr>
              <w:t>Portal Nacional de Contratações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Públicas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[PNCP]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disponibilização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site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oficial 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Administração</w:t>
            </w:r>
          </w:p>
        </w:tc>
        <w:tc>
          <w:tcPr>
            <w:tcW w:w="6543" w:type="dxa"/>
            <w:shd w:val="clear" w:color="auto" w:fill="F1F1F1"/>
          </w:tcPr>
          <w:p w:rsidR="00A20FB1" w:rsidRDefault="00A20FB1">
            <w:pPr>
              <w:pStyle w:val="TableParagraph"/>
              <w:rPr>
                <w:sz w:val="18"/>
              </w:rPr>
            </w:pPr>
          </w:p>
        </w:tc>
        <w:tc>
          <w:tcPr>
            <w:tcW w:w="1413" w:type="dxa"/>
            <w:shd w:val="clear" w:color="auto" w:fill="F1F1F1"/>
          </w:tcPr>
          <w:p w:rsidR="00A20FB1" w:rsidRDefault="00A20FB1">
            <w:pPr>
              <w:pStyle w:val="TableParagraph"/>
              <w:rPr>
                <w:b/>
                <w:sz w:val="20"/>
              </w:rPr>
            </w:pPr>
          </w:p>
          <w:p w:rsidR="00A20FB1" w:rsidRDefault="00B24B17">
            <w:pPr>
              <w:pStyle w:val="TableParagraph"/>
              <w:ind w:left="427" w:right="319" w:hanging="80"/>
              <w:rPr>
                <w:sz w:val="20"/>
              </w:rPr>
            </w:pPr>
            <w:r>
              <w:rPr>
                <w:sz w:val="20"/>
              </w:rPr>
              <w:t>Art.72, §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</w:p>
        </w:tc>
      </w:tr>
      <w:tr w:rsidR="00A20FB1">
        <w:trPr>
          <w:trHeight w:val="918"/>
        </w:trPr>
        <w:tc>
          <w:tcPr>
            <w:tcW w:w="730" w:type="dxa"/>
          </w:tcPr>
          <w:p w:rsidR="00A20FB1" w:rsidRDefault="00A20FB1">
            <w:pPr>
              <w:pStyle w:val="TableParagraph"/>
              <w:rPr>
                <w:b/>
                <w:sz w:val="30"/>
              </w:rPr>
            </w:pPr>
          </w:p>
          <w:p w:rsidR="00A20FB1" w:rsidRDefault="00B24B17">
            <w:pPr>
              <w:pStyle w:val="TableParagraph"/>
              <w:spacing w:before="1"/>
              <w:ind w:left="89" w:right="75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407" w:type="dxa"/>
          </w:tcPr>
          <w:p w:rsidR="00A20FB1" w:rsidRDefault="00A20FB1">
            <w:pPr>
              <w:pStyle w:val="TableParagraph"/>
              <w:rPr>
                <w:b/>
                <w:sz w:val="20"/>
              </w:rPr>
            </w:pPr>
          </w:p>
          <w:p w:rsidR="00A20FB1" w:rsidRDefault="00B24B17">
            <w:pPr>
              <w:pStyle w:val="TableParagraph"/>
              <w:ind w:left="251" w:right="228" w:firstLine="81"/>
              <w:rPr>
                <w:sz w:val="20"/>
              </w:rPr>
            </w:pPr>
            <w:r>
              <w:rPr>
                <w:sz w:val="20"/>
              </w:rPr>
              <w:t>Elaboração da minuta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contratual,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</w:p>
        </w:tc>
        <w:tc>
          <w:tcPr>
            <w:tcW w:w="3502" w:type="dxa"/>
          </w:tcPr>
          <w:p w:rsidR="00A20FB1" w:rsidRDefault="00A20FB1">
            <w:pPr>
              <w:pStyle w:val="TableParagraph"/>
              <w:rPr>
                <w:b/>
                <w:sz w:val="20"/>
              </w:rPr>
            </w:pPr>
          </w:p>
          <w:p w:rsidR="00A20FB1" w:rsidRDefault="00B24B17">
            <w:pPr>
              <w:pStyle w:val="TableParagraph"/>
              <w:ind w:left="816" w:right="142" w:hanging="641"/>
              <w:rPr>
                <w:sz w:val="20"/>
              </w:rPr>
            </w:pPr>
            <w:r>
              <w:rPr>
                <w:sz w:val="20"/>
              </w:rPr>
              <w:t>Cláusulas essenciais previstas no artigo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92,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Lei nº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14.133/21</w:t>
            </w:r>
          </w:p>
        </w:tc>
        <w:tc>
          <w:tcPr>
            <w:tcW w:w="6543" w:type="dxa"/>
          </w:tcPr>
          <w:p w:rsidR="00A20FB1" w:rsidRDefault="00B24B17">
            <w:pPr>
              <w:pStyle w:val="TableParagraph"/>
              <w:ind w:left="110" w:right="98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contato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somente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é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facultado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dispensas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razão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[I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75,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Lei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nº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14.133/21]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compras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entrega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imediata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integral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bens</w:t>
            </w:r>
          </w:p>
          <w:p w:rsidR="00A20FB1" w:rsidRDefault="00B24B17">
            <w:pPr>
              <w:pStyle w:val="TableParagraph"/>
              <w:spacing w:line="228" w:lineRule="exact"/>
              <w:ind w:left="110" w:right="93"/>
              <w:rPr>
                <w:sz w:val="20"/>
              </w:rPr>
            </w:pPr>
            <w:r>
              <w:rPr>
                <w:sz w:val="20"/>
              </w:rPr>
              <w:t>adquiridos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quais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resultem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obrigações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futuras,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inclusive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assistência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técnica,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independentemente de seu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valor.</w:t>
            </w:r>
          </w:p>
        </w:tc>
        <w:tc>
          <w:tcPr>
            <w:tcW w:w="1413" w:type="dxa"/>
          </w:tcPr>
          <w:p w:rsidR="00A20FB1" w:rsidRDefault="00A20FB1">
            <w:pPr>
              <w:pStyle w:val="TableParagraph"/>
              <w:rPr>
                <w:b/>
                <w:sz w:val="20"/>
              </w:rPr>
            </w:pPr>
          </w:p>
          <w:p w:rsidR="00A20FB1" w:rsidRDefault="00B24B17">
            <w:pPr>
              <w:pStyle w:val="TableParagraph"/>
              <w:ind w:left="178" w:right="159" w:firstLine="12"/>
              <w:rPr>
                <w:sz w:val="20"/>
              </w:rPr>
            </w:pPr>
            <w:r>
              <w:rPr>
                <w:sz w:val="20"/>
              </w:rPr>
              <w:t>Arts. 89 a 92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95,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</w:p>
        </w:tc>
      </w:tr>
      <w:tr w:rsidR="00A20FB1">
        <w:trPr>
          <w:trHeight w:val="2071"/>
        </w:trPr>
        <w:tc>
          <w:tcPr>
            <w:tcW w:w="730" w:type="dxa"/>
            <w:shd w:val="clear" w:color="auto" w:fill="F1F1F1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B24B17">
            <w:pPr>
              <w:pStyle w:val="TableParagraph"/>
              <w:spacing w:before="163"/>
              <w:ind w:left="89" w:right="75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407" w:type="dxa"/>
            <w:shd w:val="clear" w:color="auto" w:fill="F1F1F1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spacing w:before="2"/>
              <w:rPr>
                <w:b/>
                <w:sz w:val="26"/>
              </w:rPr>
            </w:pPr>
          </w:p>
          <w:p w:rsidR="00A20FB1" w:rsidRDefault="00B24B17">
            <w:pPr>
              <w:pStyle w:val="TableParagraph"/>
              <w:ind w:left="383" w:right="104" w:hanging="248"/>
              <w:rPr>
                <w:sz w:val="20"/>
              </w:rPr>
            </w:pPr>
            <w:r>
              <w:rPr>
                <w:sz w:val="20"/>
              </w:rPr>
              <w:t>Parecer Jurídico de análise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minuta contratual</w:t>
            </w:r>
          </w:p>
        </w:tc>
        <w:tc>
          <w:tcPr>
            <w:tcW w:w="3502" w:type="dxa"/>
            <w:shd w:val="clear" w:color="auto" w:fill="F1F1F1"/>
          </w:tcPr>
          <w:p w:rsidR="00A20FB1" w:rsidRDefault="00B24B17">
            <w:pPr>
              <w:pStyle w:val="TableParagraph"/>
              <w:ind w:left="1435"/>
              <w:rPr>
                <w:sz w:val="20"/>
              </w:rPr>
            </w:pPr>
            <w:r>
              <w:rPr>
                <w:sz w:val="20"/>
              </w:rPr>
              <w:t>Deverá:</w:t>
            </w:r>
          </w:p>
          <w:p w:rsidR="00A20FB1" w:rsidRDefault="00B24B17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ind w:right="112" w:hanging="178"/>
              <w:rPr>
                <w:sz w:val="20"/>
              </w:rPr>
            </w:pPr>
            <w:r>
              <w:rPr>
                <w:sz w:val="20"/>
              </w:rPr>
              <w:t>apreciar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critérios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objetivos prévios de atribuição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prioridade;</w:t>
            </w:r>
          </w:p>
          <w:p w:rsidR="00A20FB1" w:rsidRDefault="00B24B17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before="2"/>
              <w:ind w:right="205" w:hanging="178"/>
              <w:rPr>
                <w:sz w:val="20"/>
              </w:rPr>
            </w:pPr>
            <w:r>
              <w:rPr>
                <w:sz w:val="20"/>
              </w:rPr>
              <w:t>redigir sua manifestação 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linguagem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simples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compreensível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 forma clara e objetiva,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apreciação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z w:val="20"/>
              </w:rPr>
              <w:t>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</w:p>
          <w:p w:rsidR="00A20FB1" w:rsidRDefault="00B24B17">
            <w:pPr>
              <w:pStyle w:val="TableParagraph"/>
              <w:spacing w:line="209" w:lineRule="exact"/>
              <w:ind w:left="288"/>
              <w:rPr>
                <w:sz w:val="20"/>
              </w:rPr>
            </w:pPr>
            <w:r>
              <w:rPr>
                <w:sz w:val="20"/>
              </w:rPr>
              <w:t>indispensáveis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contratação</w:t>
            </w:r>
          </w:p>
        </w:tc>
        <w:tc>
          <w:tcPr>
            <w:tcW w:w="6543" w:type="dxa"/>
            <w:shd w:val="clear" w:color="auto" w:fill="F1F1F1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spacing w:before="1"/>
              <w:rPr>
                <w:b/>
                <w:sz w:val="18"/>
              </w:rPr>
            </w:pPr>
          </w:p>
          <w:p w:rsidR="00A20FB1" w:rsidRDefault="00B24B17">
            <w:pPr>
              <w:pStyle w:val="TableParagraph"/>
              <w:ind w:left="110" w:right="96"/>
              <w:jc w:val="both"/>
              <w:rPr>
                <w:sz w:val="20"/>
              </w:rPr>
            </w:pPr>
            <w:r>
              <w:rPr>
                <w:sz w:val="20"/>
              </w:rPr>
              <w:t>É dispensável a análise jurídica nas hipóteses previamente definidas em ato 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autoridade jurídica máxima competente, que deverá considerar o baixo valor, 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baixa complexidade da contratação, a entrega imediata do bem ou a utilização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minutas de editais e instrumentos de contrato, convênio ou outros ajustes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previamente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padronizados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órgão de assessoramento jurídico.</w:t>
            </w:r>
          </w:p>
        </w:tc>
        <w:tc>
          <w:tcPr>
            <w:tcW w:w="1413" w:type="dxa"/>
            <w:shd w:val="clear" w:color="auto" w:fill="F1F1F1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B24B17">
            <w:pPr>
              <w:pStyle w:val="TableParagraph"/>
              <w:spacing w:before="163"/>
              <w:ind w:left="181" w:right="172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53</w:t>
            </w:r>
          </w:p>
        </w:tc>
      </w:tr>
      <w:tr w:rsidR="00A20FB1">
        <w:trPr>
          <w:trHeight w:val="230"/>
        </w:trPr>
        <w:tc>
          <w:tcPr>
            <w:tcW w:w="730" w:type="dxa"/>
          </w:tcPr>
          <w:p w:rsidR="00A20FB1" w:rsidRDefault="00B24B17">
            <w:pPr>
              <w:pStyle w:val="TableParagraph"/>
              <w:spacing w:line="210" w:lineRule="exact"/>
              <w:ind w:left="89" w:right="75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407" w:type="dxa"/>
          </w:tcPr>
          <w:p w:rsidR="00A20FB1" w:rsidRDefault="00B24B17">
            <w:pPr>
              <w:pStyle w:val="TableParagraph"/>
              <w:spacing w:line="210" w:lineRule="exact"/>
              <w:ind w:left="299"/>
              <w:rPr>
                <w:sz w:val="20"/>
              </w:rPr>
            </w:pPr>
            <w:r>
              <w:rPr>
                <w:sz w:val="20"/>
              </w:rPr>
              <w:t>Assinatura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3502" w:type="dxa"/>
          </w:tcPr>
          <w:p w:rsidR="00A20FB1" w:rsidRDefault="00A20FB1">
            <w:pPr>
              <w:pStyle w:val="TableParagraph"/>
              <w:rPr>
                <w:sz w:val="16"/>
              </w:rPr>
            </w:pPr>
          </w:p>
        </w:tc>
        <w:tc>
          <w:tcPr>
            <w:tcW w:w="6543" w:type="dxa"/>
          </w:tcPr>
          <w:p w:rsidR="00A20FB1" w:rsidRDefault="00B24B17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Convocação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 Interessado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prazo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condições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previstas</w:t>
            </w:r>
          </w:p>
        </w:tc>
        <w:tc>
          <w:tcPr>
            <w:tcW w:w="1413" w:type="dxa"/>
          </w:tcPr>
          <w:p w:rsidR="00A20FB1" w:rsidRDefault="00B24B17">
            <w:pPr>
              <w:pStyle w:val="TableParagraph"/>
              <w:spacing w:line="210" w:lineRule="exact"/>
              <w:ind w:left="181" w:right="172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</w:p>
        </w:tc>
      </w:tr>
      <w:tr w:rsidR="00A20FB1">
        <w:trPr>
          <w:trHeight w:val="2851"/>
        </w:trPr>
        <w:tc>
          <w:tcPr>
            <w:tcW w:w="730" w:type="dxa"/>
            <w:shd w:val="clear" w:color="auto" w:fill="F1F1F1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  <w:sz w:val="26"/>
              </w:rPr>
            </w:pPr>
          </w:p>
          <w:p w:rsidR="00A20FB1" w:rsidRDefault="00B24B17">
            <w:pPr>
              <w:pStyle w:val="TableParagraph"/>
              <w:ind w:left="89" w:right="75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407" w:type="dxa"/>
            <w:shd w:val="clear" w:color="auto" w:fill="F1F1F1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B24B17">
            <w:pPr>
              <w:pStyle w:val="TableParagraph"/>
              <w:spacing w:before="184"/>
              <w:ind w:left="878" w:right="198" w:hanging="665"/>
              <w:rPr>
                <w:sz w:val="20"/>
              </w:rPr>
            </w:pPr>
            <w:r>
              <w:rPr>
                <w:sz w:val="20"/>
              </w:rPr>
              <w:t>Publicação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extrato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3502" w:type="dxa"/>
            <w:shd w:val="clear" w:color="auto" w:fill="F1F1F1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B24B17">
            <w:pPr>
              <w:pStyle w:val="TableParagraph"/>
              <w:spacing w:before="184"/>
              <w:ind w:left="544" w:right="166" w:hanging="368"/>
              <w:rPr>
                <w:sz w:val="20"/>
              </w:rPr>
            </w:pPr>
            <w:r>
              <w:rPr>
                <w:sz w:val="20"/>
              </w:rPr>
              <w:t>Publicação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PNCP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úteis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Disponibilidade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oficial</w:t>
            </w:r>
          </w:p>
        </w:tc>
        <w:tc>
          <w:tcPr>
            <w:tcW w:w="6543" w:type="dxa"/>
            <w:shd w:val="clear" w:color="auto" w:fill="F1F1F1"/>
          </w:tcPr>
          <w:p w:rsidR="00A20FB1" w:rsidRDefault="00B24B17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0"/>
              </w:rPr>
              <w:t>Se a contratação referir-se a profissional do setor artístico por inexigibilidade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licitação, na publicação deverão estar identificados os custos do cachê 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artista, dos músicos ou da banda, assim como, se houver, os do transporte, 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hospedagem, da inf</w:t>
            </w:r>
            <w:r>
              <w:rPr>
                <w:sz w:val="20"/>
              </w:rPr>
              <w:t>raestrutura, da logística do evento e das demais despesas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específicas</w:t>
            </w:r>
            <w:r>
              <w:rPr>
                <w:sz w:val="24"/>
              </w:rPr>
              <w:t>.</w:t>
            </w:r>
          </w:p>
          <w:p w:rsidR="00A20FB1" w:rsidRDefault="00A20FB1">
            <w:pPr>
              <w:pStyle w:val="TableParagraph"/>
              <w:rPr>
                <w:b/>
                <w:sz w:val="24"/>
              </w:rPr>
            </w:pPr>
          </w:p>
          <w:p w:rsidR="00A20FB1" w:rsidRDefault="00B24B17">
            <w:pPr>
              <w:pStyle w:val="TableParagraph"/>
              <w:ind w:left="110" w:right="92"/>
              <w:jc w:val="both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dispensa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pública,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deverá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divulgado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site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oficial da Administração Municipal, em até 25 [vinte e cinco] dias úteis após 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assinatura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quantitativos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preços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unitários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totais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contratar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45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[quarenta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cinco]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úteis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após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conclusão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contrato,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quantitativos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executados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preços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praticados.</w:t>
            </w:r>
          </w:p>
        </w:tc>
        <w:tc>
          <w:tcPr>
            <w:tcW w:w="1413" w:type="dxa"/>
            <w:shd w:val="clear" w:color="auto" w:fill="F1F1F1"/>
          </w:tcPr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</w:rPr>
            </w:pPr>
          </w:p>
          <w:p w:rsidR="00A20FB1" w:rsidRDefault="00A20FB1">
            <w:pPr>
              <w:pStyle w:val="TableParagraph"/>
              <w:rPr>
                <w:b/>
                <w:sz w:val="26"/>
              </w:rPr>
            </w:pPr>
          </w:p>
          <w:p w:rsidR="00A20FB1" w:rsidRDefault="00B24B17">
            <w:pPr>
              <w:pStyle w:val="TableParagraph"/>
              <w:ind w:left="181" w:right="172"/>
              <w:jc w:val="center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</w:t>
            </w:r>
          </w:p>
        </w:tc>
      </w:tr>
    </w:tbl>
    <w:p w:rsidR="00B24B17" w:rsidRDefault="00B24B17"/>
    <w:sectPr w:rsidR="00B24B17">
      <w:pgSz w:w="16840" w:h="11910" w:orient="landscape"/>
      <w:pgMar w:top="840" w:right="7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D11D5"/>
    <w:multiLevelType w:val="hybridMultilevel"/>
    <w:tmpl w:val="B7EA42D6"/>
    <w:lvl w:ilvl="0" w:tplc="9E244442">
      <w:start w:val="1"/>
      <w:numFmt w:val="decimal"/>
      <w:lvlText w:val="%1."/>
      <w:lvlJc w:val="left"/>
      <w:pPr>
        <w:ind w:left="321" w:hanging="2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F9D05BA0">
      <w:numFmt w:val="bullet"/>
      <w:lvlText w:val="•"/>
      <w:lvlJc w:val="left"/>
      <w:pPr>
        <w:ind w:left="941" w:hanging="260"/>
      </w:pPr>
      <w:rPr>
        <w:rFonts w:hint="default"/>
        <w:lang w:val="pt-PT" w:eastAsia="en-US" w:bidi="ar-SA"/>
      </w:rPr>
    </w:lvl>
    <w:lvl w:ilvl="2" w:tplc="6F2C7330">
      <w:numFmt w:val="bullet"/>
      <w:lvlText w:val="•"/>
      <w:lvlJc w:val="left"/>
      <w:pPr>
        <w:ind w:left="1562" w:hanging="260"/>
      </w:pPr>
      <w:rPr>
        <w:rFonts w:hint="default"/>
        <w:lang w:val="pt-PT" w:eastAsia="en-US" w:bidi="ar-SA"/>
      </w:rPr>
    </w:lvl>
    <w:lvl w:ilvl="3" w:tplc="81980B02">
      <w:numFmt w:val="bullet"/>
      <w:lvlText w:val="•"/>
      <w:lvlJc w:val="left"/>
      <w:pPr>
        <w:ind w:left="2183" w:hanging="260"/>
      </w:pPr>
      <w:rPr>
        <w:rFonts w:hint="default"/>
        <w:lang w:val="pt-PT" w:eastAsia="en-US" w:bidi="ar-SA"/>
      </w:rPr>
    </w:lvl>
    <w:lvl w:ilvl="4" w:tplc="CB9256B8">
      <w:numFmt w:val="bullet"/>
      <w:lvlText w:val="•"/>
      <w:lvlJc w:val="left"/>
      <w:pPr>
        <w:ind w:left="2805" w:hanging="260"/>
      </w:pPr>
      <w:rPr>
        <w:rFonts w:hint="default"/>
        <w:lang w:val="pt-PT" w:eastAsia="en-US" w:bidi="ar-SA"/>
      </w:rPr>
    </w:lvl>
    <w:lvl w:ilvl="5" w:tplc="6AB88944">
      <w:numFmt w:val="bullet"/>
      <w:lvlText w:val="•"/>
      <w:lvlJc w:val="left"/>
      <w:pPr>
        <w:ind w:left="3426" w:hanging="260"/>
      </w:pPr>
      <w:rPr>
        <w:rFonts w:hint="default"/>
        <w:lang w:val="pt-PT" w:eastAsia="en-US" w:bidi="ar-SA"/>
      </w:rPr>
    </w:lvl>
    <w:lvl w:ilvl="6" w:tplc="A0C41C44">
      <w:numFmt w:val="bullet"/>
      <w:lvlText w:val="•"/>
      <w:lvlJc w:val="left"/>
      <w:pPr>
        <w:ind w:left="4047" w:hanging="260"/>
      </w:pPr>
      <w:rPr>
        <w:rFonts w:hint="default"/>
        <w:lang w:val="pt-PT" w:eastAsia="en-US" w:bidi="ar-SA"/>
      </w:rPr>
    </w:lvl>
    <w:lvl w:ilvl="7" w:tplc="9FE8FAD0">
      <w:numFmt w:val="bullet"/>
      <w:lvlText w:val="•"/>
      <w:lvlJc w:val="left"/>
      <w:pPr>
        <w:ind w:left="4669" w:hanging="260"/>
      </w:pPr>
      <w:rPr>
        <w:rFonts w:hint="default"/>
        <w:lang w:val="pt-PT" w:eastAsia="en-US" w:bidi="ar-SA"/>
      </w:rPr>
    </w:lvl>
    <w:lvl w:ilvl="8" w:tplc="928A42CE">
      <w:numFmt w:val="bullet"/>
      <w:lvlText w:val="•"/>
      <w:lvlJc w:val="left"/>
      <w:pPr>
        <w:ind w:left="5290" w:hanging="260"/>
      </w:pPr>
      <w:rPr>
        <w:rFonts w:hint="default"/>
        <w:lang w:val="pt-PT" w:eastAsia="en-US" w:bidi="ar-SA"/>
      </w:rPr>
    </w:lvl>
  </w:abstractNum>
  <w:abstractNum w:abstractNumId="1">
    <w:nsid w:val="1D9B0102"/>
    <w:multiLevelType w:val="hybridMultilevel"/>
    <w:tmpl w:val="9326A0E0"/>
    <w:lvl w:ilvl="0" w:tplc="3D86A034">
      <w:start w:val="1"/>
      <w:numFmt w:val="decimal"/>
      <w:lvlText w:val="%1."/>
      <w:lvlJc w:val="left"/>
      <w:pPr>
        <w:ind w:left="321" w:hanging="21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6DCA6144">
      <w:numFmt w:val="bullet"/>
      <w:lvlText w:val="•"/>
      <w:lvlJc w:val="left"/>
      <w:pPr>
        <w:ind w:left="941" w:hanging="212"/>
      </w:pPr>
      <w:rPr>
        <w:rFonts w:hint="default"/>
        <w:lang w:val="pt-PT" w:eastAsia="en-US" w:bidi="ar-SA"/>
      </w:rPr>
    </w:lvl>
    <w:lvl w:ilvl="2" w:tplc="D1F41CAA">
      <w:numFmt w:val="bullet"/>
      <w:lvlText w:val="•"/>
      <w:lvlJc w:val="left"/>
      <w:pPr>
        <w:ind w:left="1562" w:hanging="212"/>
      </w:pPr>
      <w:rPr>
        <w:rFonts w:hint="default"/>
        <w:lang w:val="pt-PT" w:eastAsia="en-US" w:bidi="ar-SA"/>
      </w:rPr>
    </w:lvl>
    <w:lvl w:ilvl="3" w:tplc="19181CD6">
      <w:numFmt w:val="bullet"/>
      <w:lvlText w:val="•"/>
      <w:lvlJc w:val="left"/>
      <w:pPr>
        <w:ind w:left="2183" w:hanging="212"/>
      </w:pPr>
      <w:rPr>
        <w:rFonts w:hint="default"/>
        <w:lang w:val="pt-PT" w:eastAsia="en-US" w:bidi="ar-SA"/>
      </w:rPr>
    </w:lvl>
    <w:lvl w:ilvl="4" w:tplc="ABC2D436">
      <w:numFmt w:val="bullet"/>
      <w:lvlText w:val="•"/>
      <w:lvlJc w:val="left"/>
      <w:pPr>
        <w:ind w:left="2805" w:hanging="212"/>
      </w:pPr>
      <w:rPr>
        <w:rFonts w:hint="default"/>
        <w:lang w:val="pt-PT" w:eastAsia="en-US" w:bidi="ar-SA"/>
      </w:rPr>
    </w:lvl>
    <w:lvl w:ilvl="5" w:tplc="D5B41AE0">
      <w:numFmt w:val="bullet"/>
      <w:lvlText w:val="•"/>
      <w:lvlJc w:val="left"/>
      <w:pPr>
        <w:ind w:left="3426" w:hanging="212"/>
      </w:pPr>
      <w:rPr>
        <w:rFonts w:hint="default"/>
        <w:lang w:val="pt-PT" w:eastAsia="en-US" w:bidi="ar-SA"/>
      </w:rPr>
    </w:lvl>
    <w:lvl w:ilvl="6" w:tplc="75B2901E">
      <w:numFmt w:val="bullet"/>
      <w:lvlText w:val="•"/>
      <w:lvlJc w:val="left"/>
      <w:pPr>
        <w:ind w:left="4047" w:hanging="212"/>
      </w:pPr>
      <w:rPr>
        <w:rFonts w:hint="default"/>
        <w:lang w:val="pt-PT" w:eastAsia="en-US" w:bidi="ar-SA"/>
      </w:rPr>
    </w:lvl>
    <w:lvl w:ilvl="7" w:tplc="3658361E">
      <w:numFmt w:val="bullet"/>
      <w:lvlText w:val="•"/>
      <w:lvlJc w:val="left"/>
      <w:pPr>
        <w:ind w:left="4669" w:hanging="212"/>
      </w:pPr>
      <w:rPr>
        <w:rFonts w:hint="default"/>
        <w:lang w:val="pt-PT" w:eastAsia="en-US" w:bidi="ar-SA"/>
      </w:rPr>
    </w:lvl>
    <w:lvl w:ilvl="8" w:tplc="9440CE42">
      <w:numFmt w:val="bullet"/>
      <w:lvlText w:val="•"/>
      <w:lvlJc w:val="left"/>
      <w:pPr>
        <w:ind w:left="5290" w:hanging="212"/>
      </w:pPr>
      <w:rPr>
        <w:rFonts w:hint="default"/>
        <w:lang w:val="pt-PT" w:eastAsia="en-US" w:bidi="ar-SA"/>
      </w:rPr>
    </w:lvl>
  </w:abstractNum>
  <w:abstractNum w:abstractNumId="2">
    <w:nsid w:val="27367AAA"/>
    <w:multiLevelType w:val="hybridMultilevel"/>
    <w:tmpl w:val="3BFEFD9C"/>
    <w:lvl w:ilvl="0" w:tplc="D62C081A">
      <w:start w:val="1"/>
      <w:numFmt w:val="lowerLetter"/>
      <w:lvlText w:val="%1)"/>
      <w:lvlJc w:val="left"/>
      <w:pPr>
        <w:ind w:left="269" w:hanging="238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0504664">
      <w:numFmt w:val="bullet"/>
      <w:lvlText w:val="•"/>
      <w:lvlJc w:val="left"/>
      <w:pPr>
        <w:ind w:left="887" w:hanging="238"/>
      </w:pPr>
      <w:rPr>
        <w:rFonts w:hint="default"/>
        <w:lang w:val="pt-PT" w:eastAsia="en-US" w:bidi="ar-SA"/>
      </w:rPr>
    </w:lvl>
    <w:lvl w:ilvl="2" w:tplc="B94C1A90">
      <w:numFmt w:val="bullet"/>
      <w:lvlText w:val="•"/>
      <w:lvlJc w:val="left"/>
      <w:pPr>
        <w:ind w:left="1514" w:hanging="238"/>
      </w:pPr>
      <w:rPr>
        <w:rFonts w:hint="default"/>
        <w:lang w:val="pt-PT" w:eastAsia="en-US" w:bidi="ar-SA"/>
      </w:rPr>
    </w:lvl>
    <w:lvl w:ilvl="3" w:tplc="54747CCA">
      <w:numFmt w:val="bullet"/>
      <w:lvlText w:val="•"/>
      <w:lvlJc w:val="left"/>
      <w:pPr>
        <w:ind w:left="2141" w:hanging="238"/>
      </w:pPr>
      <w:rPr>
        <w:rFonts w:hint="default"/>
        <w:lang w:val="pt-PT" w:eastAsia="en-US" w:bidi="ar-SA"/>
      </w:rPr>
    </w:lvl>
    <w:lvl w:ilvl="4" w:tplc="B1EE9B7A">
      <w:numFmt w:val="bullet"/>
      <w:lvlText w:val="•"/>
      <w:lvlJc w:val="left"/>
      <w:pPr>
        <w:ind w:left="2769" w:hanging="238"/>
      </w:pPr>
      <w:rPr>
        <w:rFonts w:hint="default"/>
        <w:lang w:val="pt-PT" w:eastAsia="en-US" w:bidi="ar-SA"/>
      </w:rPr>
    </w:lvl>
    <w:lvl w:ilvl="5" w:tplc="44EC5CAA">
      <w:numFmt w:val="bullet"/>
      <w:lvlText w:val="•"/>
      <w:lvlJc w:val="left"/>
      <w:pPr>
        <w:ind w:left="3396" w:hanging="238"/>
      </w:pPr>
      <w:rPr>
        <w:rFonts w:hint="default"/>
        <w:lang w:val="pt-PT" w:eastAsia="en-US" w:bidi="ar-SA"/>
      </w:rPr>
    </w:lvl>
    <w:lvl w:ilvl="6" w:tplc="5AC23970">
      <w:numFmt w:val="bullet"/>
      <w:lvlText w:val="•"/>
      <w:lvlJc w:val="left"/>
      <w:pPr>
        <w:ind w:left="4023" w:hanging="238"/>
      </w:pPr>
      <w:rPr>
        <w:rFonts w:hint="default"/>
        <w:lang w:val="pt-PT" w:eastAsia="en-US" w:bidi="ar-SA"/>
      </w:rPr>
    </w:lvl>
    <w:lvl w:ilvl="7" w:tplc="D71CE9AE">
      <w:numFmt w:val="bullet"/>
      <w:lvlText w:val="•"/>
      <w:lvlJc w:val="left"/>
      <w:pPr>
        <w:ind w:left="4651" w:hanging="238"/>
      </w:pPr>
      <w:rPr>
        <w:rFonts w:hint="default"/>
        <w:lang w:val="pt-PT" w:eastAsia="en-US" w:bidi="ar-SA"/>
      </w:rPr>
    </w:lvl>
    <w:lvl w:ilvl="8" w:tplc="417E032C">
      <w:numFmt w:val="bullet"/>
      <w:lvlText w:val="•"/>
      <w:lvlJc w:val="left"/>
      <w:pPr>
        <w:ind w:left="5278" w:hanging="238"/>
      </w:pPr>
      <w:rPr>
        <w:rFonts w:hint="default"/>
        <w:lang w:val="pt-PT" w:eastAsia="en-US" w:bidi="ar-SA"/>
      </w:rPr>
    </w:lvl>
  </w:abstractNum>
  <w:abstractNum w:abstractNumId="3">
    <w:nsid w:val="282D7D6B"/>
    <w:multiLevelType w:val="hybridMultilevel"/>
    <w:tmpl w:val="6C44C4E2"/>
    <w:lvl w:ilvl="0" w:tplc="B9046704">
      <w:start w:val="1"/>
      <w:numFmt w:val="lowerLetter"/>
      <w:lvlText w:val="%1)"/>
      <w:lvlJc w:val="left"/>
      <w:pPr>
        <w:ind w:left="316" w:hanging="207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6C7648F4">
      <w:numFmt w:val="bullet"/>
      <w:lvlText w:val="•"/>
      <w:lvlJc w:val="left"/>
      <w:pPr>
        <w:ind w:left="637" w:hanging="207"/>
      </w:pPr>
      <w:rPr>
        <w:rFonts w:hint="default"/>
        <w:lang w:val="pt-PT" w:eastAsia="en-US" w:bidi="ar-SA"/>
      </w:rPr>
    </w:lvl>
    <w:lvl w:ilvl="2" w:tplc="0FC0A690">
      <w:numFmt w:val="bullet"/>
      <w:lvlText w:val="•"/>
      <w:lvlJc w:val="left"/>
      <w:pPr>
        <w:ind w:left="954" w:hanging="207"/>
      </w:pPr>
      <w:rPr>
        <w:rFonts w:hint="default"/>
        <w:lang w:val="pt-PT" w:eastAsia="en-US" w:bidi="ar-SA"/>
      </w:rPr>
    </w:lvl>
    <w:lvl w:ilvl="3" w:tplc="70F84D6C">
      <w:numFmt w:val="bullet"/>
      <w:lvlText w:val="•"/>
      <w:lvlJc w:val="left"/>
      <w:pPr>
        <w:ind w:left="1271" w:hanging="207"/>
      </w:pPr>
      <w:rPr>
        <w:rFonts w:hint="default"/>
        <w:lang w:val="pt-PT" w:eastAsia="en-US" w:bidi="ar-SA"/>
      </w:rPr>
    </w:lvl>
    <w:lvl w:ilvl="4" w:tplc="A77CDD18">
      <w:numFmt w:val="bullet"/>
      <w:lvlText w:val="•"/>
      <w:lvlJc w:val="left"/>
      <w:pPr>
        <w:ind w:left="1588" w:hanging="207"/>
      </w:pPr>
      <w:rPr>
        <w:rFonts w:hint="default"/>
        <w:lang w:val="pt-PT" w:eastAsia="en-US" w:bidi="ar-SA"/>
      </w:rPr>
    </w:lvl>
    <w:lvl w:ilvl="5" w:tplc="855A73B0">
      <w:numFmt w:val="bullet"/>
      <w:lvlText w:val="•"/>
      <w:lvlJc w:val="left"/>
      <w:pPr>
        <w:ind w:left="1906" w:hanging="207"/>
      </w:pPr>
      <w:rPr>
        <w:rFonts w:hint="default"/>
        <w:lang w:val="pt-PT" w:eastAsia="en-US" w:bidi="ar-SA"/>
      </w:rPr>
    </w:lvl>
    <w:lvl w:ilvl="6" w:tplc="AB0220B6">
      <w:numFmt w:val="bullet"/>
      <w:lvlText w:val="•"/>
      <w:lvlJc w:val="left"/>
      <w:pPr>
        <w:ind w:left="2223" w:hanging="207"/>
      </w:pPr>
      <w:rPr>
        <w:rFonts w:hint="default"/>
        <w:lang w:val="pt-PT" w:eastAsia="en-US" w:bidi="ar-SA"/>
      </w:rPr>
    </w:lvl>
    <w:lvl w:ilvl="7" w:tplc="3EC22A52">
      <w:numFmt w:val="bullet"/>
      <w:lvlText w:val="•"/>
      <w:lvlJc w:val="left"/>
      <w:pPr>
        <w:ind w:left="2540" w:hanging="207"/>
      </w:pPr>
      <w:rPr>
        <w:rFonts w:hint="default"/>
        <w:lang w:val="pt-PT" w:eastAsia="en-US" w:bidi="ar-SA"/>
      </w:rPr>
    </w:lvl>
    <w:lvl w:ilvl="8" w:tplc="FF286736">
      <w:numFmt w:val="bullet"/>
      <w:lvlText w:val="•"/>
      <w:lvlJc w:val="left"/>
      <w:pPr>
        <w:ind w:left="2857" w:hanging="207"/>
      </w:pPr>
      <w:rPr>
        <w:rFonts w:hint="default"/>
        <w:lang w:val="pt-PT" w:eastAsia="en-US" w:bidi="ar-SA"/>
      </w:rPr>
    </w:lvl>
  </w:abstractNum>
  <w:abstractNum w:abstractNumId="4">
    <w:nsid w:val="409B341A"/>
    <w:multiLevelType w:val="hybridMultilevel"/>
    <w:tmpl w:val="1B4A599C"/>
    <w:lvl w:ilvl="0" w:tplc="52B6948E">
      <w:start w:val="1"/>
      <w:numFmt w:val="lowerLetter"/>
      <w:lvlText w:val="%1)"/>
      <w:lvlJc w:val="left"/>
      <w:pPr>
        <w:ind w:left="288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728021D0">
      <w:numFmt w:val="bullet"/>
      <w:lvlText w:val="•"/>
      <w:lvlJc w:val="left"/>
      <w:pPr>
        <w:ind w:left="601" w:hanging="206"/>
      </w:pPr>
      <w:rPr>
        <w:rFonts w:hint="default"/>
        <w:lang w:val="pt-PT" w:eastAsia="en-US" w:bidi="ar-SA"/>
      </w:rPr>
    </w:lvl>
    <w:lvl w:ilvl="2" w:tplc="A93E444A">
      <w:numFmt w:val="bullet"/>
      <w:lvlText w:val="•"/>
      <w:lvlJc w:val="left"/>
      <w:pPr>
        <w:ind w:left="922" w:hanging="206"/>
      </w:pPr>
      <w:rPr>
        <w:rFonts w:hint="default"/>
        <w:lang w:val="pt-PT" w:eastAsia="en-US" w:bidi="ar-SA"/>
      </w:rPr>
    </w:lvl>
    <w:lvl w:ilvl="3" w:tplc="57D4B4B8">
      <w:numFmt w:val="bullet"/>
      <w:lvlText w:val="•"/>
      <w:lvlJc w:val="left"/>
      <w:pPr>
        <w:ind w:left="1243" w:hanging="206"/>
      </w:pPr>
      <w:rPr>
        <w:rFonts w:hint="default"/>
        <w:lang w:val="pt-PT" w:eastAsia="en-US" w:bidi="ar-SA"/>
      </w:rPr>
    </w:lvl>
    <w:lvl w:ilvl="4" w:tplc="A0D200D6">
      <w:numFmt w:val="bullet"/>
      <w:lvlText w:val="•"/>
      <w:lvlJc w:val="left"/>
      <w:pPr>
        <w:ind w:left="1564" w:hanging="206"/>
      </w:pPr>
      <w:rPr>
        <w:rFonts w:hint="default"/>
        <w:lang w:val="pt-PT" w:eastAsia="en-US" w:bidi="ar-SA"/>
      </w:rPr>
    </w:lvl>
    <w:lvl w:ilvl="5" w:tplc="4908379A">
      <w:numFmt w:val="bullet"/>
      <w:lvlText w:val="•"/>
      <w:lvlJc w:val="left"/>
      <w:pPr>
        <w:ind w:left="1886" w:hanging="206"/>
      </w:pPr>
      <w:rPr>
        <w:rFonts w:hint="default"/>
        <w:lang w:val="pt-PT" w:eastAsia="en-US" w:bidi="ar-SA"/>
      </w:rPr>
    </w:lvl>
    <w:lvl w:ilvl="6" w:tplc="86B684B8">
      <w:numFmt w:val="bullet"/>
      <w:lvlText w:val="•"/>
      <w:lvlJc w:val="left"/>
      <w:pPr>
        <w:ind w:left="2207" w:hanging="206"/>
      </w:pPr>
      <w:rPr>
        <w:rFonts w:hint="default"/>
        <w:lang w:val="pt-PT" w:eastAsia="en-US" w:bidi="ar-SA"/>
      </w:rPr>
    </w:lvl>
    <w:lvl w:ilvl="7" w:tplc="01E64982">
      <w:numFmt w:val="bullet"/>
      <w:lvlText w:val="•"/>
      <w:lvlJc w:val="left"/>
      <w:pPr>
        <w:ind w:left="2528" w:hanging="206"/>
      </w:pPr>
      <w:rPr>
        <w:rFonts w:hint="default"/>
        <w:lang w:val="pt-PT" w:eastAsia="en-US" w:bidi="ar-SA"/>
      </w:rPr>
    </w:lvl>
    <w:lvl w:ilvl="8" w:tplc="6B342FDC">
      <w:numFmt w:val="bullet"/>
      <w:lvlText w:val="•"/>
      <w:lvlJc w:val="left"/>
      <w:pPr>
        <w:ind w:left="2849" w:hanging="206"/>
      </w:pPr>
      <w:rPr>
        <w:rFonts w:hint="default"/>
        <w:lang w:val="pt-PT" w:eastAsia="en-US" w:bidi="ar-SA"/>
      </w:rPr>
    </w:lvl>
  </w:abstractNum>
  <w:abstractNum w:abstractNumId="5">
    <w:nsid w:val="524B4CEA"/>
    <w:multiLevelType w:val="hybridMultilevel"/>
    <w:tmpl w:val="DAC09D16"/>
    <w:lvl w:ilvl="0" w:tplc="D23A8AA4">
      <w:start w:val="1"/>
      <w:numFmt w:val="lowerLetter"/>
      <w:lvlText w:val="%1)"/>
      <w:lvlJc w:val="left"/>
      <w:pPr>
        <w:ind w:left="429" w:hanging="320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810C9B6">
      <w:numFmt w:val="bullet"/>
      <w:lvlText w:val="•"/>
      <w:lvlJc w:val="left"/>
      <w:pPr>
        <w:ind w:left="727" w:hanging="320"/>
      </w:pPr>
      <w:rPr>
        <w:rFonts w:hint="default"/>
        <w:lang w:val="pt-PT" w:eastAsia="en-US" w:bidi="ar-SA"/>
      </w:rPr>
    </w:lvl>
    <w:lvl w:ilvl="2" w:tplc="EE1E915C">
      <w:numFmt w:val="bullet"/>
      <w:lvlText w:val="•"/>
      <w:lvlJc w:val="left"/>
      <w:pPr>
        <w:ind w:left="1034" w:hanging="320"/>
      </w:pPr>
      <w:rPr>
        <w:rFonts w:hint="default"/>
        <w:lang w:val="pt-PT" w:eastAsia="en-US" w:bidi="ar-SA"/>
      </w:rPr>
    </w:lvl>
    <w:lvl w:ilvl="3" w:tplc="05A03A42">
      <w:numFmt w:val="bullet"/>
      <w:lvlText w:val="•"/>
      <w:lvlJc w:val="left"/>
      <w:pPr>
        <w:ind w:left="1341" w:hanging="320"/>
      </w:pPr>
      <w:rPr>
        <w:rFonts w:hint="default"/>
        <w:lang w:val="pt-PT" w:eastAsia="en-US" w:bidi="ar-SA"/>
      </w:rPr>
    </w:lvl>
    <w:lvl w:ilvl="4" w:tplc="472E27F8">
      <w:numFmt w:val="bullet"/>
      <w:lvlText w:val="•"/>
      <w:lvlJc w:val="left"/>
      <w:pPr>
        <w:ind w:left="1648" w:hanging="320"/>
      </w:pPr>
      <w:rPr>
        <w:rFonts w:hint="default"/>
        <w:lang w:val="pt-PT" w:eastAsia="en-US" w:bidi="ar-SA"/>
      </w:rPr>
    </w:lvl>
    <w:lvl w:ilvl="5" w:tplc="B088D7A4">
      <w:numFmt w:val="bullet"/>
      <w:lvlText w:val="•"/>
      <w:lvlJc w:val="left"/>
      <w:pPr>
        <w:ind w:left="1956" w:hanging="320"/>
      </w:pPr>
      <w:rPr>
        <w:rFonts w:hint="default"/>
        <w:lang w:val="pt-PT" w:eastAsia="en-US" w:bidi="ar-SA"/>
      </w:rPr>
    </w:lvl>
    <w:lvl w:ilvl="6" w:tplc="2A008CC6">
      <w:numFmt w:val="bullet"/>
      <w:lvlText w:val="•"/>
      <w:lvlJc w:val="left"/>
      <w:pPr>
        <w:ind w:left="2263" w:hanging="320"/>
      </w:pPr>
      <w:rPr>
        <w:rFonts w:hint="default"/>
        <w:lang w:val="pt-PT" w:eastAsia="en-US" w:bidi="ar-SA"/>
      </w:rPr>
    </w:lvl>
    <w:lvl w:ilvl="7" w:tplc="F8D00448">
      <w:numFmt w:val="bullet"/>
      <w:lvlText w:val="•"/>
      <w:lvlJc w:val="left"/>
      <w:pPr>
        <w:ind w:left="2570" w:hanging="320"/>
      </w:pPr>
      <w:rPr>
        <w:rFonts w:hint="default"/>
        <w:lang w:val="pt-PT" w:eastAsia="en-US" w:bidi="ar-SA"/>
      </w:rPr>
    </w:lvl>
    <w:lvl w:ilvl="8" w:tplc="85F6BB26">
      <w:numFmt w:val="bullet"/>
      <w:lvlText w:val="•"/>
      <w:lvlJc w:val="left"/>
      <w:pPr>
        <w:ind w:left="2877" w:hanging="320"/>
      </w:pPr>
      <w:rPr>
        <w:rFonts w:hint="default"/>
        <w:lang w:val="pt-PT" w:eastAsia="en-US" w:bidi="ar-SA"/>
      </w:rPr>
    </w:lvl>
  </w:abstractNum>
  <w:abstractNum w:abstractNumId="6">
    <w:nsid w:val="793A0330"/>
    <w:multiLevelType w:val="hybridMultilevel"/>
    <w:tmpl w:val="033434B4"/>
    <w:lvl w:ilvl="0" w:tplc="2822162C">
      <w:start w:val="1"/>
      <w:numFmt w:val="lowerLetter"/>
      <w:lvlText w:val="%1)"/>
      <w:lvlJc w:val="left"/>
      <w:pPr>
        <w:ind w:left="316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F4632C8">
      <w:numFmt w:val="bullet"/>
      <w:lvlText w:val="•"/>
      <w:lvlJc w:val="left"/>
      <w:pPr>
        <w:ind w:left="637" w:hanging="206"/>
      </w:pPr>
      <w:rPr>
        <w:rFonts w:hint="default"/>
        <w:lang w:val="pt-PT" w:eastAsia="en-US" w:bidi="ar-SA"/>
      </w:rPr>
    </w:lvl>
    <w:lvl w:ilvl="2" w:tplc="79B48820">
      <w:numFmt w:val="bullet"/>
      <w:lvlText w:val="•"/>
      <w:lvlJc w:val="left"/>
      <w:pPr>
        <w:ind w:left="954" w:hanging="206"/>
      </w:pPr>
      <w:rPr>
        <w:rFonts w:hint="default"/>
        <w:lang w:val="pt-PT" w:eastAsia="en-US" w:bidi="ar-SA"/>
      </w:rPr>
    </w:lvl>
    <w:lvl w:ilvl="3" w:tplc="BE0E9FCA">
      <w:numFmt w:val="bullet"/>
      <w:lvlText w:val="•"/>
      <w:lvlJc w:val="left"/>
      <w:pPr>
        <w:ind w:left="1271" w:hanging="206"/>
      </w:pPr>
      <w:rPr>
        <w:rFonts w:hint="default"/>
        <w:lang w:val="pt-PT" w:eastAsia="en-US" w:bidi="ar-SA"/>
      </w:rPr>
    </w:lvl>
    <w:lvl w:ilvl="4" w:tplc="B4B630B0">
      <w:numFmt w:val="bullet"/>
      <w:lvlText w:val="•"/>
      <w:lvlJc w:val="left"/>
      <w:pPr>
        <w:ind w:left="1588" w:hanging="206"/>
      </w:pPr>
      <w:rPr>
        <w:rFonts w:hint="default"/>
        <w:lang w:val="pt-PT" w:eastAsia="en-US" w:bidi="ar-SA"/>
      </w:rPr>
    </w:lvl>
    <w:lvl w:ilvl="5" w:tplc="57C8E83A">
      <w:numFmt w:val="bullet"/>
      <w:lvlText w:val="•"/>
      <w:lvlJc w:val="left"/>
      <w:pPr>
        <w:ind w:left="1906" w:hanging="206"/>
      </w:pPr>
      <w:rPr>
        <w:rFonts w:hint="default"/>
        <w:lang w:val="pt-PT" w:eastAsia="en-US" w:bidi="ar-SA"/>
      </w:rPr>
    </w:lvl>
    <w:lvl w:ilvl="6" w:tplc="95D805DA">
      <w:numFmt w:val="bullet"/>
      <w:lvlText w:val="•"/>
      <w:lvlJc w:val="left"/>
      <w:pPr>
        <w:ind w:left="2223" w:hanging="206"/>
      </w:pPr>
      <w:rPr>
        <w:rFonts w:hint="default"/>
        <w:lang w:val="pt-PT" w:eastAsia="en-US" w:bidi="ar-SA"/>
      </w:rPr>
    </w:lvl>
    <w:lvl w:ilvl="7" w:tplc="B45815EE">
      <w:numFmt w:val="bullet"/>
      <w:lvlText w:val="•"/>
      <w:lvlJc w:val="left"/>
      <w:pPr>
        <w:ind w:left="2540" w:hanging="206"/>
      </w:pPr>
      <w:rPr>
        <w:rFonts w:hint="default"/>
        <w:lang w:val="pt-PT" w:eastAsia="en-US" w:bidi="ar-SA"/>
      </w:rPr>
    </w:lvl>
    <w:lvl w:ilvl="8" w:tplc="D3B08534">
      <w:numFmt w:val="bullet"/>
      <w:lvlText w:val="•"/>
      <w:lvlJc w:val="left"/>
      <w:pPr>
        <w:ind w:left="2857" w:hanging="206"/>
      </w:pPr>
      <w:rPr>
        <w:rFonts w:hint="default"/>
        <w:lang w:val="pt-PT" w:eastAsia="en-US" w:bidi="ar-SA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20FB1"/>
    <w:rsid w:val="007D17AB"/>
    <w:rsid w:val="00A20FB1"/>
    <w:rsid w:val="00B2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6"/>
    </w:pPr>
    <w:rPr>
      <w:b/>
      <w:bCs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6"/>
    </w:pPr>
    <w:rPr>
      <w:b/>
      <w:bCs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1265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carlos pacheco</dc:creator>
  <cp:lastModifiedBy>Lucas</cp:lastModifiedBy>
  <cp:revision>2</cp:revision>
  <dcterms:created xsi:type="dcterms:W3CDTF">2022-02-09T17:33:00Z</dcterms:created>
  <dcterms:modified xsi:type="dcterms:W3CDTF">2022-02-09T17:33:00Z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2022-02-09T00:00:00Z</vt:filetime>
  </property>
</Properties>
</file>